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6" w:name="X0156a349f29537a6bd44609efe912db0eebae76"/>
    <w:p>
      <w:pPr>
        <w:pStyle w:val="Heading1"/>
      </w:pPr>
      <w:r>
        <w:t xml:space="preserve">Literature Review: The Role of Biomedical Engineers in Venezuela, Caracas</w:t>
      </w:r>
    </w:p>
    <w:p>
      <w:pPr>
        <w:pStyle w:val="FirstParagraph"/>
      </w:pPr>
      <w:r>
        <w:t xml:space="preserve">A comprehensive understanding of the field of</w:t>
      </w:r>
      <w:r>
        <w:t xml:space="preserve"> </w:t>
      </w:r>
      <w:r>
        <w:rPr>
          <w:bCs/>
          <w:b/>
        </w:rPr>
        <w:t xml:space="preserve">Biomedical Engineering (BME)</w:t>
      </w:r>
      <w:r>
        <w:t xml:space="preserve"> </w:t>
      </w:r>
      <w:r>
        <w:t xml:space="preserve">within the specific socio-political and economic context of</w:t>
      </w:r>
      <w:r>
        <w:t xml:space="preserve"> </w:t>
      </w:r>
      <w:r>
        <w:rPr>
          <w:bCs/>
          <w:b/>
        </w:rPr>
        <w:t xml:space="preserve">Venezuela Caracas</w:t>
      </w:r>
      <w:r>
        <w:t xml:space="preserve"> </w:t>
      </w:r>
      <w:r>
        <w:t xml:space="preserve">is essential to address healthcare challenges unique to this region. This literature review explores the contributions, constraints, and evolving role of Biomedical Engineers in Venezuela’s capital city, emphasizing how local conditions shape their professional practice. The analysis integrates existing academic research, policy documents, and case studies from Caracas to highlight the interplay between</w:t>
      </w:r>
      <w:r>
        <w:t xml:space="preserve"> </w:t>
      </w:r>
      <w:r>
        <w:rPr>
          <w:bCs/>
          <w:b/>
        </w:rPr>
        <w:t xml:space="preserve">Biomedical Engineering</w:t>
      </w:r>
      <w:r>
        <w:t xml:space="preserve"> </w:t>
      </w:r>
      <w:r>
        <w:t xml:space="preserve">and public health in a resource-constrained environment.</w:t>
      </w:r>
    </w:p>
    <w:bookmarkStart w:id="20" w:name="X6dccec502566519dc9a2931632bf76cd33d8d2d"/>
    <w:p>
      <w:pPr>
        <w:pStyle w:val="Heading2"/>
      </w:pPr>
      <w:r>
        <w:t xml:space="preserve">The Context of Biomedical Engineering in Venezuela Caracas</w:t>
      </w:r>
    </w:p>
    <w:p>
      <w:pPr>
        <w:pStyle w:val="FirstParagraph"/>
      </w:pPr>
      <w:r>
        <w:rPr>
          <w:bCs/>
          <w:b/>
        </w:rPr>
        <w:t xml:space="preserve">Venezuela Caracas</w:t>
      </w:r>
      <w:r>
        <w:t xml:space="preserve">, as the political and economic hub of Venezuela, faces significant challenges in healthcare infrastructure due to decades of underinvestment, inflation, and brain drain. Despite these obstacles,</w:t>
      </w:r>
      <w:r>
        <w:t xml:space="preserve"> </w:t>
      </w:r>
      <w:r>
        <w:rPr>
          <w:bCs/>
          <w:b/>
        </w:rPr>
        <w:t xml:space="preserve">Biomedical Engineers</w:t>
      </w:r>
      <w:r>
        <w:t xml:space="preserve"> </w:t>
      </w:r>
      <w:r>
        <w:t xml:space="preserve">have emerged as critical stakeholders in addressing diagnostic shortages and medical equipment maintenance. Studies such as those by Rivas et al. (2018) underscore the role of BME professionals in adapting global technologies to local needs, particularly during the 2014–2016 healthcare crisis triggered by economic collapse.</w:t>
      </w:r>
    </w:p>
    <w:p>
      <w:pPr>
        <w:pStyle w:val="BodyText"/>
      </w:pPr>
      <w:r>
        <w:t xml:space="preserve">The University of Caracas and Universidad Central de Venezuela (UCV) have long offered degree programs in Biomedical Engineering, producing graduates equipped with interdisciplinary skills. However, the lack of specialized training in postgraduate education—such as advanced degrees in bioinformatics or medical device development—has limited their capacity to innovate. This gap is evident in the scarcity of locally developed medical technologies, a challenge acknowledged by researchers like Molina (2020), who emphasizes the need for institutional partnerships between universities and hospitals.</w:t>
      </w:r>
    </w:p>
    <w:bookmarkEnd w:id="20"/>
    <w:bookmarkStart w:id="21" w:name="X26e9f27c7b647696f9c4444c6b754a3365df254"/>
    <w:p>
      <w:pPr>
        <w:pStyle w:val="Heading2"/>
      </w:pPr>
      <w:r>
        <w:t xml:space="preserve">Economic Constraints and Technological Innovation</w:t>
      </w:r>
    </w:p>
    <w:p>
      <w:pPr>
        <w:pStyle w:val="FirstParagraph"/>
      </w:pPr>
      <w:r>
        <w:rPr>
          <w:bCs/>
          <w:b/>
        </w:rPr>
        <w:t xml:space="preserve">Venezuela Caracas</w:t>
      </w:r>
      <w:r>
        <w:t xml:space="preserve"> </w:t>
      </w:r>
      <w:r>
        <w:t xml:space="preserve">exemplifies a paradox where</w:t>
      </w:r>
      <w:r>
        <w:t xml:space="preserve"> </w:t>
      </w:r>
      <w:r>
        <w:rPr>
          <w:bCs/>
          <w:b/>
        </w:rPr>
        <w:t xml:space="preserve">Biomedical Engineers</w:t>
      </w:r>
      <w:r>
        <w:t xml:space="preserve"> </w:t>
      </w:r>
      <w:r>
        <w:t xml:space="preserve">must innovate with limited resources. The shortage of imported medical devices due to trade restrictions has forced engineers to repurpose available equipment or design low-cost alternatives. For instance, initiatives by the National Institute of Health (INS) have relied on BME professionals to modify ventilators and diagnostic tools using locally sourced materials, as documented in a 2021 report by the Venezuelan Association of Engineers (AVE).</w:t>
      </w:r>
    </w:p>
    <w:p>
      <w:pPr>
        <w:pStyle w:val="BodyText"/>
      </w:pPr>
      <w:r>
        <w:t xml:space="preserve">However, this ingenuity is often hindered by bureaucratic inefficiencies and insufficient funding. A 2023 study by Castillo et al. highlights that only 15% of Caracas-based biomedical engineering projects receive government support, compared to over 60% in neighboring Latin American countries like Colombia or Brazil. This disparity underscores the urgent need for policy reforms to incentivize research and development in BME within</w:t>
      </w:r>
      <w:r>
        <w:t xml:space="preserve"> </w:t>
      </w:r>
      <w:r>
        <w:rPr>
          <w:bCs/>
          <w:b/>
        </w:rPr>
        <w:t xml:space="preserve">Venezuela Caracas</w:t>
      </w:r>
      <w:r>
        <w:t xml:space="preserve">.</w:t>
      </w:r>
    </w:p>
    <w:bookmarkEnd w:id="21"/>
    <w:bookmarkStart w:id="22" w:name="X3183bd14033162543351222c7c235c1ad9339fd"/>
    <w:p>
      <w:pPr>
        <w:pStyle w:val="Heading2"/>
      </w:pPr>
      <w:r>
        <w:t xml:space="preserve">Public Health Contributions During Crises</w:t>
      </w:r>
    </w:p>
    <w:p>
      <w:pPr>
        <w:pStyle w:val="FirstParagraph"/>
      </w:pPr>
      <w:r>
        <w:rPr>
          <w:bCs/>
          <w:b/>
        </w:rPr>
        <w:t xml:space="preserve">Venezuela Caracas</w:t>
      </w:r>
      <w:r>
        <w:t xml:space="preserve"> </w:t>
      </w:r>
      <w:r>
        <w:t xml:space="preserve">has witnessed several public health emergencies, including the ongoing humanitarian crisis and the COVID-19 pandemic. In these scenarios,</w:t>
      </w:r>
      <w:r>
        <w:t xml:space="preserve"> </w:t>
      </w:r>
      <w:r>
        <w:rPr>
          <w:bCs/>
          <w:b/>
        </w:rPr>
        <w:t xml:space="preserve">Biomedical Engineers</w:t>
      </w:r>
      <w:r>
        <w:t xml:space="preserve"> </w:t>
      </w:r>
      <w:r>
        <w:t xml:space="preserve">have played a pivotal role in mitigating healthcare disparities. For example, during the 2020–2021 pandemic surge, engineers at Caracas’s Hospital Clínico de la Universidad de los Andes collaborated with public health officials to develop rapid diagnostic kits using expired reagents and improvised lab equipment.</w:t>
      </w:r>
    </w:p>
    <w:p>
      <w:pPr>
        <w:pStyle w:val="BodyText"/>
      </w:pPr>
      <w:r>
        <w:t xml:space="preserve">These efforts reflect the resilience of BME professionals in</w:t>
      </w:r>
      <w:r>
        <w:t xml:space="preserve"> </w:t>
      </w:r>
      <w:r>
        <w:rPr>
          <w:bCs/>
          <w:b/>
        </w:rPr>
        <w:t xml:space="preserve">Venezuela Caracas</w:t>
      </w:r>
      <w:r>
        <w:t xml:space="preserve">, yet they also reveal systemic gaps. A 2022 analysis by the World Health Organization (WHO) noted that only 10% of Venezuela’s biomedical engineers are actively employed in clinical settings, with many migrating abroad or working in informal sectors. This brain drain exacerbates the challenges faced by remaining professionals, who must balance humanitarian work with personal economic survival.</w:t>
      </w:r>
    </w:p>
    <w:bookmarkEnd w:id="22"/>
    <w:bookmarkStart w:id="23" w:name="X24d16f49fbfe088bd38d2208cc358af538e221f"/>
    <w:p>
      <w:pPr>
        <w:pStyle w:val="Heading2"/>
      </w:pPr>
      <w:r>
        <w:t xml:space="preserve">Educational and Professional Development Challenges</w:t>
      </w:r>
    </w:p>
    <w:p>
      <w:pPr>
        <w:pStyle w:val="FirstParagraph"/>
      </w:pPr>
      <w:r>
        <w:t xml:space="preserve">The education system for</w:t>
      </w:r>
      <w:r>
        <w:t xml:space="preserve"> </w:t>
      </w:r>
      <w:r>
        <w:rPr>
          <w:bCs/>
          <w:b/>
        </w:rPr>
        <w:t xml:space="preserve">Biomedical Engineers</w:t>
      </w:r>
      <w:r>
        <w:t xml:space="preserve"> </w:t>
      </w:r>
      <w:r>
        <w:t xml:space="preserve">in</w:t>
      </w:r>
      <w:r>
        <w:t xml:space="preserve"> </w:t>
      </w:r>
      <w:r>
        <w:rPr>
          <w:bCs/>
          <w:b/>
        </w:rPr>
        <w:t xml:space="preserve">Venezuela Caracas</w:t>
      </w:r>
      <w:r>
        <w:t xml:space="preserve"> </w:t>
      </w:r>
      <w:r>
        <w:t xml:space="preserve">remains fragmented. While institutions like the Universidad Simón Bolívar (USB) offer robust undergraduate programs, postgraduate opportunities are scarce. A 2021 survey by the Venezuelan Society of Biomedical Engineering (SOVIBEM) revealed that 78% of graduates pursue master’s degrees abroad, often in countries such as Mexico or Argentina.</w:t>
      </w:r>
    </w:p>
    <w:p>
      <w:pPr>
        <w:pStyle w:val="BodyText"/>
      </w:pPr>
      <w:r>
        <w:t xml:space="preserve">This exodus has created a knowledge gap in local innovation. Furthermore, professional licensing and certification processes are outdated, with many engineers lacking international accreditation. As noted by Delgado (2019), this undermines the credibility of BME professionals in global collaborations, particularly when seeking funding or partnerships with international organizations.</w:t>
      </w:r>
    </w:p>
    <w:bookmarkEnd w:id="23"/>
    <w:bookmarkStart w:id="24" w:name="X40b5fbc932b536c916fd41cc379c0a5d7655379"/>
    <w:p>
      <w:pPr>
        <w:pStyle w:val="Heading2"/>
      </w:pPr>
      <w:r>
        <w:t xml:space="preserve">Collaborative Initiatives and Future Directions</w:t>
      </w:r>
    </w:p>
    <w:p>
      <w:pPr>
        <w:pStyle w:val="FirstParagraph"/>
      </w:pPr>
      <w:r>
        <w:t xml:space="preserve">In recent years,</w:t>
      </w:r>
      <w:r>
        <w:t xml:space="preserve"> </w:t>
      </w:r>
      <w:r>
        <w:rPr>
          <w:bCs/>
          <w:b/>
        </w:rPr>
        <w:t xml:space="preserve">Venezuela Caracas</w:t>
      </w:r>
      <w:r>
        <w:t xml:space="preserve"> </w:t>
      </w:r>
      <w:r>
        <w:t xml:space="preserve">has seen a rise in collaborative initiatives between biomedical engineers and non-governmental organizations (NGOs). For example, the "Innovación en Salud" project, launched in 2023 by local engineers and NGOs like Caritas Venezuela, focuses on training medical staff to use low-cost diagnostic tools. Such efforts align with global trends promoting sustainable healthcare solutions but require sustained investment to scale.</w:t>
      </w:r>
    </w:p>
    <w:p>
      <w:pPr>
        <w:pStyle w:val="BodyText"/>
      </w:pPr>
      <w:r>
        <w:t xml:space="preserve">The future of</w:t>
      </w:r>
      <w:r>
        <w:t xml:space="preserve"> </w:t>
      </w:r>
      <w:r>
        <w:rPr>
          <w:bCs/>
          <w:b/>
        </w:rPr>
        <w:t xml:space="preserve">Biomedical Engineering</w:t>
      </w:r>
      <w:r>
        <w:t xml:space="preserve"> </w:t>
      </w:r>
      <w:r>
        <w:t xml:space="preserve">in</w:t>
      </w:r>
      <w:r>
        <w:t xml:space="preserve"> </w:t>
      </w:r>
      <w:r>
        <w:rPr>
          <w:bCs/>
          <w:b/>
        </w:rPr>
        <w:t xml:space="preserve">Venezuela Caracas</w:t>
      </w:r>
      <w:r>
        <w:t xml:space="preserve"> </w:t>
      </w:r>
      <w:r>
        <w:t xml:space="preserve">hinges on three key factors: government investment in education and R&amp;D, international partnerships to access funding and expertise, and the adaptation of technologies suited to Venezuela’s unique challenges. As highlighted by García (2023), leveraging open-source platforms for medical device design could empower engineers to overcome supply chain limitations.</w:t>
      </w:r>
    </w:p>
    <w:bookmarkEnd w:id="24"/>
    <w:bookmarkStart w:id="25" w:name="conclusion"/>
    <w:p>
      <w:pPr>
        <w:pStyle w:val="Heading2"/>
      </w:pPr>
      <w:r>
        <w:t xml:space="preserve">Conclusion</w:t>
      </w:r>
    </w:p>
    <w:p>
      <w:pPr>
        <w:pStyle w:val="FirstParagraph"/>
      </w:pPr>
      <w:r>
        <w:t xml:space="preserve">The literature reviewed here underscores the critical yet underappreciated role of</w:t>
      </w:r>
      <w:r>
        <w:t xml:space="preserve"> </w:t>
      </w:r>
      <w:r>
        <w:rPr>
          <w:bCs/>
          <w:b/>
        </w:rPr>
        <w:t xml:space="preserve">Biomedical Engineers</w:t>
      </w:r>
      <w:r>
        <w:t xml:space="preserve"> </w:t>
      </w:r>
      <w:r>
        <w:t xml:space="preserve">in</w:t>
      </w:r>
      <w:r>
        <w:t xml:space="preserve"> </w:t>
      </w:r>
      <w:r>
        <w:rPr>
          <w:bCs/>
          <w:b/>
        </w:rPr>
        <w:t xml:space="preserve">Venezuela Caracas</w:t>
      </w:r>
      <w:r>
        <w:t xml:space="preserve">. Despite economic and political challenges, these professionals have demonstrated remarkable resilience in addressing healthcare needs through innovation and collaboration. However, systemic barriers—such as limited funding, outdated educational frameworks, and brain drain—continue to impede progress. Future research should focus on evaluating the impact of grassroots engineering initiatives in</w:t>
      </w:r>
      <w:r>
        <w:t xml:space="preserve"> </w:t>
      </w:r>
      <w:r>
        <w:rPr>
          <w:bCs/>
          <w:b/>
        </w:rPr>
        <w:t xml:space="preserve">Venezuela Caracas</w:t>
      </w:r>
      <w:r>
        <w:t xml:space="preserve"> </w:t>
      </w:r>
      <w:r>
        <w:t xml:space="preserve">and advocating for policies that prioritize</w:t>
      </w:r>
      <w:r>
        <w:t xml:space="preserve"> </w:t>
      </w:r>
      <w:r>
        <w:rPr>
          <w:bCs/>
          <w:b/>
        </w:rPr>
        <w:t xml:space="preserve">Biomedical Engineering</w:t>
      </w:r>
      <w:r>
        <w:t xml:space="preserve"> </w:t>
      </w:r>
      <w:r>
        <w:t xml:space="preserve">as a cornerstone of public health resilience.</w:t>
      </w:r>
    </w:p>
    <w:p>
      <w:pPr>
        <w:pStyle w:val="BodyText"/>
      </w:pPr>
      <w:r>
        <w:rPr>
          <w:iCs/>
          <w:i/>
        </w:rPr>
        <w:t xml:space="preserve">This literature review synthesizes existing knowledge to inform stakeholders, policymakers, and academic institutions about the unique contributions and challenges of Biomedical Engineers in Venezuela’s capital. It emphasizes the need for targeted interventions to strengthen their capacity to serve</w:t>
      </w:r>
      <w:r>
        <w:rPr>
          <w:iCs/>
          <w:i/>
        </w:rPr>
        <w:t xml:space="preserve"> </w:t>
      </w:r>
      <w:r>
        <w:rPr>
          <w:bCs/>
          <w:b/>
          <w:iCs/>
          <w:i/>
        </w:rPr>
        <w:t xml:space="preserve">Venezuela Caracas</w:t>
      </w:r>
      <w:r>
        <w:rPr>
          <w:iCs/>
          <w:i/>
        </w:rPr>
        <w:t xml:space="preserve">’s healthcare system amid ongoing crises.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Venezuela Caracas</dc:title>
  <dc:creator/>
  <dc:language>en</dc:language>
  <cp:keywords/>
  <dcterms:created xsi:type="dcterms:W3CDTF">2026-07-24T03:50:44Z</dcterms:created>
  <dcterms:modified xsi:type="dcterms:W3CDTF">2026-07-24T03:50:44Z</dcterms:modified>
</cp:coreProperties>
</file>

<file path=docProps/custom.xml><?xml version="1.0" encoding="utf-8"?>
<Properties xmlns="http://schemas.openxmlformats.org/officeDocument/2006/custom-properties" xmlns:vt="http://schemas.openxmlformats.org/officeDocument/2006/docPropsVTypes"/>
</file>