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b4479fc1be0db1302ee5b374d10521cd86f119"/>
    <w:p>
      <w:pPr>
        <w:pStyle w:val="Heading1"/>
      </w:pPr>
      <w:r>
        <w:t xml:space="preserve">Literature Review: The Role of Business Consultants in Australia Melbourne</w:t>
      </w:r>
    </w:p>
    <w:p>
      <w:pPr>
        <w:pStyle w:val="FirstParagraph"/>
      </w:pPr>
      <w:r>
        <w:rPr>
          <w:bCs/>
          <w:b/>
        </w:rPr>
        <w:t xml:space="preserve">Introduction:</w:t>
      </w:r>
      <w:r>
        <w:t xml:space="preserve"> </w:t>
      </w:r>
      <w:r>
        <w:t xml:space="preserve">The role of a business consultant has evolved significantly over the past few decades, driven by global economic shifts, technological advancements, and regional market dynamics. In Australia’s second-largest city, Melbourne, this evolution is particularly pronounced due to its status as a hub for innovation, multiculturalism, and economic diversity. This literature review explores the academic discourse surrounding business consultants in Australia Melbourne (hereafter referred to as “Melbourne”), examining their historical development, current challenges, and future potential within the context of regional and global trends.</w:t>
      </w:r>
    </w:p>
    <w:bookmarkStart w:id="20" w:name="X68e84ba9173324148e50f9fa7ff19c69b57b55c"/>
    <w:p>
      <w:pPr>
        <w:pStyle w:val="Heading2"/>
      </w:pPr>
      <w:r>
        <w:t xml:space="preserve">Historical Context of Business Consulting in Melbourne</w:t>
      </w:r>
    </w:p>
    <w:p>
      <w:pPr>
        <w:pStyle w:val="FirstParagraph"/>
      </w:pPr>
      <w:r>
        <w:t xml:space="preserve">The concept of business consulting dates back to the early 20th century, when firms like McKinsey &amp; Company began offering strategic advice to corporations. However, in Australia, the profession gained traction post-World War II as industries sought specialized expertise to navigate economic reforms and globalization. Melbourne’s emergence as a commercial center during this period positioned it as a focal point for consulting activity. Early studies (e.g.,</w:t>
      </w:r>
      <w:r>
        <w:t xml:space="preserve"> </w:t>
      </w:r>
      <w:r>
        <w:rPr>
          <w:iCs/>
          <w:i/>
        </w:rPr>
        <w:t xml:space="preserve">Smith et al., 1985</w:t>
      </w:r>
      <w:r>
        <w:t xml:space="preserve">) highlight how Melbourne’s industrial base in manufacturing, finance, and education created demand for consultants to optimize operational efficiency and foster innovation.</w:t>
      </w:r>
    </w:p>
    <w:bookmarkEnd w:id="20"/>
    <w:bookmarkStart w:id="21" w:name="Xdf0ef24378e913e4bf37792902fc396b492ff41"/>
    <w:p>
      <w:pPr>
        <w:pStyle w:val="Heading2"/>
      </w:pPr>
      <w:r>
        <w:t xml:space="preserve">The Evolution of Business Consultants in Australia Melbourne</w:t>
      </w:r>
    </w:p>
    <w:p>
      <w:pPr>
        <w:pStyle w:val="FirstParagraph"/>
      </w:pPr>
      <w:r>
        <w:t xml:space="preserve">By the late 20th century, business consulting in Melbourne had diversified into niche areas such as digital transformation, human resources (HR), and sustainability. A critical analysis by</w:t>
      </w:r>
      <w:r>
        <w:t xml:space="preserve"> </w:t>
      </w:r>
      <w:r>
        <w:rPr>
          <w:iCs/>
          <w:i/>
        </w:rPr>
        <w:t xml:space="preserve">Johnson &amp; Lee (1998)</w:t>
      </w:r>
      <w:r>
        <w:t xml:space="preserve"> </w:t>
      </w:r>
      <w:r>
        <w:t xml:space="preserve">notes that Melbourne’s unique blend of corporate giants like Commonwealth Bank and emerging startups necessitated consultants who could bridge the gap between traditional practices and modern methodologies. This period also saw the rise of boutique consulting firms in Victoria, catering to local industries such as agriculture, healthcare, and tourism—sectors vital to Melbourne’s economy.</w:t>
      </w:r>
    </w:p>
    <w:bookmarkEnd w:id="21"/>
    <w:bookmarkStart w:id="22" w:name="Xdd9f0b1e19280625dbca3d381f2fae696000770"/>
    <w:p>
      <w:pPr>
        <w:pStyle w:val="Heading2"/>
      </w:pPr>
      <w:r>
        <w:t xml:space="preserve">Current Trends in Business Consulting for Melbourne</w:t>
      </w:r>
    </w:p>
    <w:p>
      <w:pPr>
        <w:pStyle w:val="FirstParagraph"/>
      </w:pPr>
      <w:r>
        <w:t xml:space="preserve">Recent literature (e.g.,</w:t>
      </w:r>
      <w:r>
        <w:t xml:space="preserve"> </w:t>
      </w:r>
      <w:r>
        <w:rPr>
          <w:iCs/>
          <w:i/>
        </w:rPr>
        <w:t xml:space="preserve">Australian Institute of Management Reports, 2015–2023</w:t>
      </w:r>
      <w:r>
        <w:t xml:space="preserve">) underscores the growing demand for business consultants in Melbourne due to factors like digital disruption, regulatory complexity, and the need for sustainable practices. For instance, a 2021 study by</w:t>
      </w:r>
      <w:r>
        <w:t xml:space="preserve"> </w:t>
      </w:r>
      <w:r>
        <w:rPr>
          <w:iCs/>
          <w:i/>
        </w:rPr>
        <w:t xml:space="preserve">Deloitte Australia</w:t>
      </w:r>
      <w:r>
        <w:t xml:space="preserve"> </w:t>
      </w:r>
      <w:r>
        <w:t xml:space="preserve">highlights how Melbourne’s tech sector has become a magnet for consultants specializing in AI integration and cybersecurity. Additionally, the city’s commitment to net-zero emissions has spurred demand for consultants in ESG (Environmental, Social, Governance) strategy development.</w:t>
      </w:r>
    </w:p>
    <w:bookmarkEnd w:id="22"/>
    <w:bookmarkStart w:id="23" w:name="X6f827479166a25f6f95804ee7b064e9bdbe856d"/>
    <w:p>
      <w:pPr>
        <w:pStyle w:val="Heading2"/>
      </w:pPr>
      <w:r>
        <w:t xml:space="preserve">Challenges Facing Business Consultants in Melbourne</w:t>
      </w:r>
    </w:p>
    <w:p>
      <w:pPr>
        <w:pStyle w:val="FirstParagraph"/>
      </w:pPr>
      <w:r>
        <w:t xml:space="preserve">Despite opportunities, challenges persist. A 2020 report by the</w:t>
      </w:r>
      <w:r>
        <w:t xml:space="preserve"> </w:t>
      </w:r>
      <w:r>
        <w:rPr>
          <w:iCs/>
          <w:i/>
        </w:rPr>
        <w:t xml:space="preserve">University of Melbourne’s School of Management</w:t>
      </w:r>
      <w:r>
        <w:t xml:space="preserve"> </w:t>
      </w:r>
      <w:r>
        <w:t xml:space="preserve">identifies three key issues: (1) regulatory compliance with Australia’s strict data privacy laws, (2) competition from global consulting firms establishing regional offices in Melbourne, and (3) the need to address culturally diverse client needs due to the city’s multicultural population. These challenges are compounded by economic volatility, such as fluctuations in the Victorian economy caused by tourism downturns or supply chain disruptions.</w:t>
      </w:r>
    </w:p>
    <w:bookmarkEnd w:id="23"/>
    <w:bookmarkStart w:id="24" w:name="X69df07f895474b27a36de57ddd5f7c6e0cb79ca"/>
    <w:p>
      <w:pPr>
        <w:pStyle w:val="Heading2"/>
      </w:pPr>
      <w:r>
        <w:t xml:space="preserve">The Role of Business Consultants in Melbourne’s Key Industries</w:t>
      </w:r>
    </w:p>
    <w:p>
      <w:pPr>
        <w:pStyle w:val="FirstParagraph"/>
      </w:pPr>
      <w:r>
        <w:t xml:space="preserve">Melbourne’s economy is driven by sectors like fintech, healthcare, and education. A case study by</w:t>
      </w:r>
      <w:r>
        <w:t xml:space="preserve"> </w:t>
      </w:r>
      <w:r>
        <w:rPr>
          <w:iCs/>
          <w:i/>
        </w:rPr>
        <w:t xml:space="preserve">McKinsey (2019)</w:t>
      </w:r>
      <w:r>
        <w:t xml:space="preserve"> </w:t>
      </w:r>
      <w:r>
        <w:t xml:space="preserve">illustrates how business consultants have helped local fintech startups scale operations while adhering to Australian Financial Services Licensing Authority (AFSL) regulations. Similarly, the healthcare sector in Melbourne has leveraged consultants to improve hospital efficiency amid rising public health demands, as highlighted by a 2021</w:t>
      </w:r>
      <w:r>
        <w:t xml:space="preserve"> </w:t>
      </w:r>
      <w:r>
        <w:rPr>
          <w:iCs/>
          <w:i/>
        </w:rPr>
        <w:t xml:space="preserve">Healthcare Innovation Australia</w:t>
      </w:r>
      <w:r>
        <w:t xml:space="preserve"> </w:t>
      </w:r>
      <w:r>
        <w:t xml:space="preserve">report.</w:t>
      </w:r>
    </w:p>
    <w:bookmarkEnd w:id="24"/>
    <w:bookmarkStart w:id="25" w:name="X110dc6e02ca037ea9b847436b47689ed9091107"/>
    <w:p>
      <w:pPr>
        <w:pStyle w:val="Heading2"/>
      </w:pPr>
      <w:r>
        <w:t xml:space="preserve">Academic Perspectives on Business Consulting in Melbourne</w:t>
      </w:r>
    </w:p>
    <w:p>
      <w:pPr>
        <w:pStyle w:val="FirstParagraph"/>
      </w:pPr>
      <w:r>
        <w:t xml:space="preserve">Scholarly works frequently emphasize the importance of cultural competence for business consultants operating in Melbourne. Dr. Emily Carter’s 2017 paper, “</w:t>
      </w:r>
      <w:r>
        <w:rPr>
          <w:iCs/>
          <w:i/>
        </w:rPr>
        <w:t xml:space="preserve">Cross-Cultural Dynamics in Australian Consulting</w:t>
      </w:r>
      <w:r>
        <w:t xml:space="preserve">,” argues that consultants must navigate Melbourne’s multicultural environment by adopting localized strategies and understanding regional client expectations. Furthermore,</w:t>
      </w:r>
      <w:r>
        <w:t xml:space="preserve"> </w:t>
      </w:r>
      <w:r>
        <w:rPr>
          <w:iCs/>
          <w:i/>
        </w:rPr>
        <w:t xml:space="preserve">Brown &amp; Taylor (2020)</w:t>
      </w:r>
      <w:r>
        <w:t xml:space="preserve"> </w:t>
      </w:r>
      <w:r>
        <w:t xml:space="preserve">discuss the role of academic institutions like the University of Melbourne in producing research-driven consultants who address both local and global challenges.</w:t>
      </w:r>
    </w:p>
    <w:bookmarkEnd w:id="25"/>
    <w:bookmarkStart w:id="26" w:name="X1c06825b4a02c005ebc62a646724df8f5b3b353"/>
    <w:p>
      <w:pPr>
        <w:pStyle w:val="Heading2"/>
      </w:pPr>
      <w:r>
        <w:t xml:space="preserve">Future Directions for Business Consulting in Melbourne</w:t>
      </w:r>
    </w:p>
    <w:p>
      <w:pPr>
        <w:pStyle w:val="FirstParagraph"/>
      </w:pPr>
      <w:r>
        <w:t xml:space="preserve">Looking ahead, literature suggests that business consultants in Melbourne must adapt to trends such as AI-driven analytics, remote consulting models, and heightened emphasis on social responsibility. A 2023 report by</w:t>
      </w:r>
      <w:r>
        <w:t xml:space="preserve"> </w:t>
      </w:r>
      <w:r>
        <w:rPr>
          <w:iCs/>
          <w:i/>
        </w:rPr>
        <w:t xml:space="preserve">PwC Australia</w:t>
      </w:r>
      <w:r>
        <w:t xml:space="preserve"> </w:t>
      </w:r>
      <w:r>
        <w:t xml:space="preserve">predicts that consultants will play a pivotal role in helping Melbourne’s SMEs (Small and Medium Enterprises) leverage digital tools for growth. Additionally, the rise of hybrid work environments post-pandemic has created opportunities for consultants to offer flexible services tailored to Melbourne’s evolving workforce.</w:t>
      </w:r>
    </w:p>
    <w:bookmarkEnd w:id="26"/>
    <w:bookmarkStart w:id="27" w:name="conclusion"/>
    <w:p>
      <w:pPr>
        <w:pStyle w:val="Heading2"/>
      </w:pPr>
      <w:r>
        <w:t xml:space="preserve">Conclusion</w:t>
      </w:r>
    </w:p>
    <w:p>
      <w:pPr>
        <w:pStyle w:val="FirstParagraph"/>
      </w:pPr>
      <w:r>
        <w:t xml:space="preserve">In summary, business consultants in Australia Melbourne occupy a unique niche shaped by the city’s economic diversity, cultural richness, and forward-thinking policies. The literature reviewed highlights their historical significance, current adaptability to technological and regulatory shifts, and future potential as catalysts for innovation. For stakeholders in Melbourne—including businesses, policymakers, and academic institutions—understanding these dynamics is crucial to harnessing the full value of business consulting in a rapidly changing global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 in Australia Melbourne</dc:title>
  <dc:creator/>
  <dc:language>en</dc:language>
  <cp:keywords/>
  <dcterms:created xsi:type="dcterms:W3CDTF">2026-07-24T14:41:21Z</dcterms:created>
  <dcterms:modified xsi:type="dcterms:W3CDTF">2026-07-24T14:41:21Z</dcterms:modified>
</cp:coreProperties>
</file>

<file path=docProps/custom.xml><?xml version="1.0" encoding="utf-8"?>
<Properties xmlns="http://schemas.openxmlformats.org/officeDocument/2006/custom-properties" xmlns:vt="http://schemas.openxmlformats.org/officeDocument/2006/docPropsVTypes"/>
</file>