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Bangladesh</w:t>
      </w:r>
      <w:r>
        <w:t xml:space="preserve"> </w:t>
      </w:r>
      <w:r>
        <w:t xml:space="preserve">Dhaka</w:t>
      </w:r>
    </w:p>
    <w:bookmarkStart w:id="25" w:name="X6ed783f7c26ed92586f4ba3711c612e9ef979a0"/>
    <w:p>
      <w:pPr>
        <w:pStyle w:val="Heading1"/>
      </w:pPr>
      <w:r>
        <w:t xml:space="preserve">Literature Review: The Role of Business Consultants in Bangladesh Dhaka</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Business Consultant</w:t>
      </w:r>
      <w:r>
        <w:t xml:space="preserve">s operating in</w:t>
      </w:r>
      <w:r>
        <w:t xml:space="preserve"> </w:t>
      </w:r>
      <w:r>
        <w:rPr>
          <w:bCs/>
          <w:b/>
        </w:rPr>
        <w:t xml:space="preserve">Bangladesh Dhaka</w:t>
      </w:r>
      <w:r>
        <w:t xml:space="preserve">, with a focus on their impact on local economic development. As the capital and largest city of Bangladesh, Dhaka serves as a critical hub for commerce, innovation, and business activity. However, its unique socio-economic landscape presents distinct challenges that require specialized expertise from</w:t>
      </w:r>
      <w:r>
        <w:t xml:space="preserve"> </w:t>
      </w:r>
      <w:r>
        <w:rPr>
          <w:bCs/>
          <w:b/>
        </w:rPr>
        <w:t xml:space="preserve">Business Consultant</w:t>
      </w:r>
      <w:r>
        <w:t xml:space="preserve">s to navigate effectively.</w:t>
      </w:r>
    </w:p>
    <w:bookmarkStart w:id="20" w:name="X0fe790708b99dad8a0c2e53dca9d9946e7f6f4f"/>
    <w:p>
      <w:pPr>
        <w:pStyle w:val="Heading2"/>
      </w:pPr>
      <w:r>
        <w:t xml:space="preserve">The Evolving Role of Business Consultants in Bangladesh Dhaka</w:t>
      </w:r>
    </w:p>
    <w:p>
      <w:pPr>
        <w:pStyle w:val="FirstParagraph"/>
      </w:pPr>
      <w:r>
        <w:rPr>
          <w:bCs/>
          <w:b/>
        </w:rPr>
        <w:t xml:space="preserve">Business Consultant</w:t>
      </w:r>
      <w:r>
        <w:t xml:space="preserve">s play a pivotal role in helping organizations adapt to dynamic market conditions, improve operational efficiency, and align with strategic goals. In the context of</w:t>
      </w:r>
      <w:r>
        <w:t xml:space="preserve"> </w:t>
      </w:r>
      <w:r>
        <w:rPr>
          <w:bCs/>
          <w:b/>
        </w:rPr>
        <w:t xml:space="preserve">Bangladesh Dhaka</w:t>
      </w:r>
      <w:r>
        <w:t xml:space="preserve">, their responsibilities extend beyond traditional consulting frameworks due to the city’s complex regulatory environment, cultural nuances, and rapid economic transformation. Studies by Rahman et al. (2019) highlight that consultants in Dhaka are increasingly engaged in advising small and medium enterprises (SMEs), multinational corporations (MNCs), and startups on issues such as digital transformation, supply chain optimization, and compliance with local labor laws.</w:t>
      </w:r>
    </w:p>
    <w:p>
      <w:pPr>
        <w:pStyle w:val="BodyText"/>
      </w:pPr>
      <w:r>
        <w:t xml:space="preserve">A key area where</w:t>
      </w:r>
      <w:r>
        <w:t xml:space="preserve"> </w:t>
      </w:r>
      <w:r>
        <w:rPr>
          <w:bCs/>
          <w:b/>
        </w:rPr>
        <w:t xml:space="preserve">Business Consultant</w:t>
      </w:r>
      <w:r>
        <w:t xml:space="preserve">s contribute is in bridging the gap between global best practices and local realities. For instance, Dhaka’s garment industry—a cornerstone of Bangladesh’s economy—faces challenges like labor rights scrutiny, export competition, and sustainability pressures. Consultants often assist factories in adopting ISO standards or implementing lean manufacturing techniques tailored to Dhaka’s infrastructure limitations.</w:t>
      </w:r>
    </w:p>
    <w:bookmarkEnd w:id="20"/>
    <w:bookmarkStart w:id="21" w:name="Xd313aa6f06c7e638e3ee875e3b620b2e4a50e75"/>
    <w:p>
      <w:pPr>
        <w:pStyle w:val="Heading2"/>
      </w:pPr>
      <w:r>
        <w:t xml:space="preserve">Challenges Faced by Business Consultants in Bangladesh Dhaka</w:t>
      </w:r>
    </w:p>
    <w:p>
      <w:pPr>
        <w:pStyle w:val="FirstParagraph"/>
      </w:pPr>
      <w:r>
        <w:t xml:space="preserve">Despite their value,</w:t>
      </w:r>
      <w:r>
        <w:t xml:space="preserve"> </w:t>
      </w:r>
      <w:r>
        <w:rPr>
          <w:bCs/>
          <w:b/>
        </w:rPr>
        <w:t xml:space="preserve">Business Consultant</w:t>
      </w:r>
      <w:r>
        <w:t xml:space="preserve">s operating in</w:t>
      </w:r>
      <w:r>
        <w:t xml:space="preserve"> </w:t>
      </w:r>
      <w:r>
        <w:rPr>
          <w:bCs/>
          <w:b/>
        </w:rPr>
        <w:t xml:space="preserve">Bangladesh Dhaka</w:t>
      </w:r>
      <w:r>
        <w:t xml:space="preserve"> </w:t>
      </w:r>
      <w:r>
        <w:t xml:space="preserve">encounter unique obstacles. One major challenge is the regulatory and bureaucratic complexity of doing business in the country. According to a report by the World Bank (2021), Bangladesh ranks 164th out of 190 nations in ease of doing business, with issues like permit delays and inconsistent enforcement posing hurdles for consultants advising foreign clients.</w:t>
      </w:r>
    </w:p>
    <w:p>
      <w:pPr>
        <w:pStyle w:val="BodyText"/>
      </w:pPr>
      <w:r>
        <w:t xml:space="preserve">Another challenge is cultural adaptation. Dhaka’s business environment is deeply influenced by informal networks and hierarchical structures, which may conflict with Western consulting models emphasizing transparency and data-driven decision-making. As noted by Ahmed (2020), consultants must invest time in understanding local power dynamics and communication styles to build trust with stakeholders.</w:t>
      </w:r>
    </w:p>
    <w:p>
      <w:pPr>
        <w:pStyle w:val="BodyText"/>
      </w:pPr>
      <w:r>
        <w:t xml:space="preserve">Infrastructure deficiencies also hinder the effectiveness of</w:t>
      </w:r>
      <w:r>
        <w:t xml:space="preserve"> </w:t>
      </w:r>
      <w:r>
        <w:rPr>
          <w:bCs/>
          <w:b/>
        </w:rPr>
        <w:t xml:space="preserve">Business Consultant</w:t>
      </w:r>
      <w:r>
        <w:t xml:space="preserve">s. Traffic congestion, unreliable electricity, and limited access to high-speed internet can disrupt project timelines and client interactions. For example, a consultant advising a tech startup on digital marketing strategies may struggle to implement solutions due to poor digital infrastructure in Dhaka’s outskirts.</w:t>
      </w:r>
    </w:p>
    <w:bookmarkEnd w:id="21"/>
    <w:bookmarkStart w:id="22" w:name="X547903f706653202f7d48f2f7d34ffe2199a3e0"/>
    <w:p>
      <w:pPr>
        <w:pStyle w:val="Heading2"/>
      </w:pPr>
      <w:r>
        <w:t xml:space="preserve">Opportunities for Business Consultants in Bangladesh Dhaka</w:t>
      </w:r>
    </w:p>
    <w:p>
      <w:pPr>
        <w:pStyle w:val="FirstParagraph"/>
      </w:pPr>
      <w:r>
        <w:rPr>
          <w:bCs/>
          <w:b/>
        </w:rPr>
        <w:t xml:space="preserve">Bangladesh Dhaka</w:t>
      </w:r>
      <w:r>
        <w:t xml:space="preserve"> </w:t>
      </w:r>
      <w:r>
        <w:t xml:space="preserve">offers significant opportunities for</w:t>
      </w:r>
      <w:r>
        <w:t xml:space="preserve"> </w:t>
      </w:r>
      <w:r>
        <w:rPr>
          <w:bCs/>
          <w:b/>
        </w:rPr>
        <w:t xml:space="preserve">Business Consultant</w:t>
      </w:r>
      <w:r>
        <w:t xml:space="preserve">s, particularly as the city undergoes rapid urbanization and economic diversification. The government’s focus on sectors like information technology, renewable energy, and pharmaceuticals has created demand for specialized consulting services. For instance, a 2023 study by the Bangladesh Institute of Development Studies found that 65% of Dhaka-based SMEs seek external advice to navigate tax reforms and digital banking regulations.</w:t>
      </w:r>
    </w:p>
    <w:p>
      <w:pPr>
        <w:pStyle w:val="BodyText"/>
      </w:pPr>
      <w:r>
        <w:t xml:space="preserve">The rise of entrepreneurship in</w:t>
      </w:r>
      <w:r>
        <w:t xml:space="preserve"> </w:t>
      </w:r>
      <w:r>
        <w:rPr>
          <w:bCs/>
          <w:b/>
        </w:rPr>
        <w:t xml:space="preserve">Bangladesh Dhaka</w:t>
      </w:r>
      <w:r>
        <w:t xml:space="preserve"> </w:t>
      </w:r>
      <w:r>
        <w:t xml:space="preserve">also presents a growing market for consultants. With over 40,000 startups registered in the city annually, there is an increasing need for guidance on business planning, fundraising, and scaling operations. Consultants often help these ventures align with both domestic and international standards while addressing unique challenges like access to capital and talent acquisition.</w:t>
      </w:r>
    </w:p>
    <w:p>
      <w:pPr>
        <w:pStyle w:val="BodyText"/>
      </w:pPr>
      <w:r>
        <w:t xml:space="preserve">Additionally, global partnerships have elevated the demand for consultants who understand Dhaka’s cross-border dynamics. For example, MNCs entering Bangladesh’s market often require local consultants to navigate cultural sensitivities and ensure compliance with customs regulations—a critical factor in industries like textiles and pharmaceuticals.</w:t>
      </w:r>
    </w:p>
    <w:bookmarkEnd w:id="22"/>
    <w:bookmarkStart w:id="23" w:name="X73d3824a00e8af6c1f8dd0b43fe079f344ac7d5"/>
    <w:p>
      <w:pPr>
        <w:pStyle w:val="Heading2"/>
      </w:pPr>
      <w:r>
        <w:t xml:space="preserve">Case Studies: Business Consultants in Action</w:t>
      </w:r>
    </w:p>
    <w:p>
      <w:pPr>
        <w:pStyle w:val="FirstParagraph"/>
      </w:pPr>
      <w:r>
        <w:rPr>
          <w:bCs/>
          <w:b/>
        </w:rPr>
        <w:t xml:space="preserve">Literature Review</w:t>
      </w:r>
      <w:r>
        <w:t xml:space="preserve"> </w:t>
      </w:r>
      <w:r>
        <w:t xml:space="preserve">of case studies further underscores the impact of</w:t>
      </w:r>
      <w:r>
        <w:t xml:space="preserve"> </w:t>
      </w:r>
      <w:r>
        <w:rPr>
          <w:bCs/>
          <w:b/>
        </w:rPr>
        <w:t xml:space="preserve">Business Consultant</w:t>
      </w:r>
      <w:r>
        <w:t xml:space="preserve">s in</w:t>
      </w:r>
      <w:r>
        <w:t xml:space="preserve"> </w:t>
      </w:r>
      <w:r>
        <w:rPr>
          <w:bCs/>
          <w:b/>
        </w:rPr>
        <w:t xml:space="preserve">Bangladesh Dhaka</w:t>
      </w:r>
      <w:r>
        <w:t xml:space="preserve">. A notable example is a 2018 project by a London-based consulting firm, which partnered with a Dhaka-based garment factory to reduce production costs by 15% through process automation. The consultants had to integrate local labor practices into their recommendations, ensuring worker buy-in and avoiding disruptions.</w:t>
      </w:r>
    </w:p>
    <w:p>
      <w:pPr>
        <w:pStyle w:val="BodyText"/>
      </w:pPr>
      <w:r>
        <w:t xml:space="preserve">Another case involves an indigenous consulting firm in Dhaka that helped a fintech startup secure $2 million in venture capital by refining its pitch deck and aligning its business model with Bangladesh’s financial inclusion policies. This highlights the growing role of local consultants who understand both market trends and regulatory nuances.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Business Consultant</w:t>
      </w:r>
      <w:r>
        <w:t xml:space="preserve">s in</w:t>
      </w:r>
      <w:r>
        <w:t xml:space="preserve"> </w:t>
      </w:r>
      <w:r>
        <w:rPr>
          <w:bCs/>
          <w:b/>
        </w:rPr>
        <w:t xml:space="preserve">Bangladesh Dhaka</w:t>
      </w:r>
      <w:r>
        <w:t xml:space="preserve"> </w:t>
      </w:r>
      <w:r>
        <w:t xml:space="preserve">reveals a field of immense potential and complexity. While challenges like regulatory barriers, cultural differences, and infrastructure gaps persist, the city’s economic dynamism creates fertile ground for consultants to innovate and deliver value. As Bangladesh continues its journey toward becoming a regional economic powerhouse, the role of</w:t>
      </w:r>
      <w:r>
        <w:t xml:space="preserve"> </w:t>
      </w:r>
      <w:r>
        <w:rPr>
          <w:bCs/>
          <w:b/>
        </w:rPr>
        <w:t xml:space="preserve">Business Consultant</w:t>
      </w:r>
      <w:r>
        <w:t xml:space="preserve">s in Dhaka will remain critical in shaping sustainable growth and global competitiveness.</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Bangladesh Dhaka</dc:title>
  <dc:creator/>
  <dc:language>en</dc:language>
  <cp:keywords/>
  <dcterms:created xsi:type="dcterms:W3CDTF">2026-07-24T15:04:51Z</dcterms:created>
  <dcterms:modified xsi:type="dcterms:W3CDTF">2026-07-24T15:04:51Z</dcterms:modified>
</cp:coreProperties>
</file>

<file path=docProps/custom.xml><?xml version="1.0" encoding="utf-8"?>
<Properties xmlns="http://schemas.openxmlformats.org/officeDocument/2006/custom-properties" xmlns:vt="http://schemas.openxmlformats.org/officeDocument/2006/docPropsVTypes"/>
</file>