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9ecc5b84c337b0aa644d1cc489dd0609d34055c"/>
    <w:p>
      <w:pPr>
        <w:pStyle w:val="Heading1"/>
      </w:pPr>
      <w:r>
        <w:t xml:space="preserve">Literature Review: The Role of Business Consultants in Belgium Brussels</w:t>
      </w:r>
    </w:p>
    <w:bookmarkStart w:id="20" w:name="introduction"/>
    <w:p>
      <w:pPr>
        <w:pStyle w:val="Heading2"/>
      </w:pPr>
      <w:r>
        <w:t xml:space="preserve">Introduction</w:t>
      </w:r>
    </w:p>
    <w:p>
      <w:pPr>
        <w:pStyle w:val="FirstParagraph"/>
      </w:pPr>
      <w:r>
        <w:t xml:space="preserve">The role of a business consultant is increasingly pivotal in today’s dynamic economic landscape, particularly within regions like Belgium Brussels. As a global hub for international organizations, cultural diversity, and strategic European Union (EU) policies, Brussels presents unique challenges and opportunities for business consultants. This literature review synthesizes existing academic research, industry reports, and case studies to explore how the profession of a business consultant operates within the specific socio-economic context of Belgium Brussels. Key themes include the influence of EU regulations on consulting practices, cultural adaptability in multicultural environments, and the demand for specialized expertise in sectors such as digital transformation and sustainability.</w:t>
      </w:r>
    </w:p>
    <w:bookmarkEnd w:id="20"/>
    <w:bookmarkStart w:id="21" w:name="X0d0c88bec234110d67a0dd0858aa7c84e6c4ead"/>
    <w:p>
      <w:pPr>
        <w:pStyle w:val="Heading2"/>
      </w:pPr>
      <w:r>
        <w:t xml:space="preserve">Literature on Business Consultants: A Global Perspective</w:t>
      </w:r>
    </w:p>
    <w:p>
      <w:pPr>
        <w:pStyle w:val="FirstParagraph"/>
      </w:pPr>
      <w:r>
        <w:t xml:space="preserve">The literature on business consultants highlights their role as facilitators of organizational growth, efficiency, and innovation. According to studies by the OECD (Organisation for Economic Co-operation and Development), business consultants are often engaged to navigate complex market dynamics, streamline operations, and align strategies with global trends (OECD, 2021). However, the application of these principles varies significantly across regions due to differences in regulatory frameworks, cultural norms, and economic priorities.</w:t>
      </w:r>
    </w:p>
    <w:p>
      <w:pPr>
        <w:pStyle w:val="BodyText"/>
      </w:pPr>
      <w:r>
        <w:t xml:space="preserve">Research by the International Journal of Business Consultancy (IJBC) emphasizes that consultants must adapt their methodologies to local contexts. For instance, in regions with high political influence like Brussels—home to EU institutions such as the European Commission and NATO—their work often intersects with public policy, regulatory compliance, and cross-border collaboration (IJBC, 2020). This requires consultants not only to possess technical expertise but also a deep understanding of regional governance structures.</w:t>
      </w:r>
    </w:p>
    <w:bookmarkEnd w:id="21"/>
    <w:bookmarkStart w:id="22" w:name="belgium-brussels-a-unique-case-study"/>
    <w:p>
      <w:pPr>
        <w:pStyle w:val="Heading2"/>
      </w:pPr>
      <w:r>
        <w:t xml:space="preserve">Belgium Brussels: A Unique Case Study</w:t>
      </w:r>
    </w:p>
    <w:p>
      <w:pPr>
        <w:pStyle w:val="FirstParagraph"/>
      </w:pPr>
      <w:r>
        <w:t xml:space="preserve">Belgium Brussels is a unique geographic and economic entity, serving as the de facto capital of the European Union. Its status as an international diplomatic and administrative center attracts multinational corporations, non-governmental organizations (NGOs), and EU-funded initiatives. This environment creates a demand for business consultants who can navigate multilingualism, cultural diversity, and regulatory complexity.</w:t>
      </w:r>
    </w:p>
    <w:p>
      <w:pPr>
        <w:pStyle w:val="BodyText"/>
      </w:pPr>
      <w:r>
        <w:t xml:space="preserve">A report by the Brussels-Capital Region’s Economic Development Agency (2022) notes that over 18% of companies operating in Brussels are international firms, with many seeking consulting services to optimize their operations within EU regulations. For example, consultants specializing in GDPR compliance or EU trade policies are in high demand due to the region’s regulatory intensity.</w:t>
      </w:r>
    </w:p>
    <w:p>
      <w:pPr>
        <w:pStyle w:val="BodyText"/>
      </w:pPr>
      <w:r>
        <w:t xml:space="preserve">Additionally, the multicultural fabric of Brussels—where over 180 languages are spoken (Brussels-Capital Region Government, 2021)—requires consultants to be culturally agile. Studies by the University of Leuven (KU Leuven) suggest that successful consultants in Brussels often employ cross-cultural communication strategies and localized market insights to build trust with clients from diverse backgrounds.</w:t>
      </w:r>
    </w:p>
    <w:bookmarkEnd w:id="22"/>
    <w:bookmarkStart w:id="26" w:name="X8a70f1625aac9dacf64fbe099ae138627e86d37"/>
    <w:p>
      <w:pPr>
        <w:pStyle w:val="Heading2"/>
      </w:pPr>
      <w:r>
        <w:t xml:space="preserve">Key Themes in Business Consulting Literature for Belgium Brussels</w:t>
      </w:r>
    </w:p>
    <w:p>
      <w:pPr>
        <w:pStyle w:val="FirstParagraph"/>
      </w:pPr>
      <w:r>
        <w:t xml:space="preserve">The literature on business consulting in Belgium Brussels can be grouped into three interrelated themes: regulatory compliance, cultural adaptability, and sector-specific expertise.</w:t>
      </w:r>
    </w:p>
    <w:bookmarkStart w:id="23" w:name="regulatory-compliance-and-eu-integration"/>
    <w:p>
      <w:pPr>
        <w:pStyle w:val="Heading3"/>
      </w:pPr>
      <w:r>
        <w:t xml:space="preserve">1. Regulatory Compliance and EU Integration</w:t>
      </w:r>
    </w:p>
    <w:p>
      <w:pPr>
        <w:pStyle w:val="FirstParagraph"/>
      </w:pPr>
      <w:r>
        <w:t xml:space="preserve">Given its role as the EU’s administrative heart, Brussels is a critical nexus for regulatory compliance. Consultants operating here must frequently address issues such as EU competition law, tax harmonization, and sustainability mandates (European Commission, 2023). Research by Deloitte’s Europe Practice (2023) highlights that consultants in Brussels often act as intermediaries between multinational clients and EU institutions, translating complex legal frameworks into actionable business strategies.</w:t>
      </w:r>
    </w:p>
    <w:bookmarkEnd w:id="23"/>
    <w:bookmarkStart w:id="24" w:name="X35b8526aca20c0e8512e0b25d029a2374646369"/>
    <w:p>
      <w:pPr>
        <w:pStyle w:val="Heading3"/>
      </w:pPr>
      <w:r>
        <w:t xml:space="preserve">2. Cultural Adaptability and Multilingualism</w:t>
      </w:r>
    </w:p>
    <w:p>
      <w:pPr>
        <w:pStyle w:val="FirstParagraph"/>
      </w:pPr>
      <w:r>
        <w:t xml:space="preserve">The literature underscores the importance of cultural competence for consultants working in Brussels. A case study by the Royal Academy of Belgium (2021) found that consultants who demonstrated proficiency in local languages such as French, Dutch, and English were more likely to secure long-term contracts with EU-based clients. Furthermore, understanding regional political dynamics—such as the balance between Flanders and Wallonia—is crucial for navigating client expectations.</w:t>
      </w:r>
    </w:p>
    <w:bookmarkEnd w:id="24"/>
    <w:bookmarkStart w:id="25" w:name="X307103d82bec4e49b4e85d524e57bd008ed1415"/>
    <w:p>
      <w:pPr>
        <w:pStyle w:val="Heading3"/>
      </w:pPr>
      <w:r>
        <w:t xml:space="preserve">3. Sector-Specific Expertise: Digital Transformation and Sustainability</w:t>
      </w:r>
    </w:p>
    <w:p>
      <w:pPr>
        <w:pStyle w:val="FirstParagraph"/>
      </w:pPr>
      <w:r>
        <w:t xml:space="preserve">Belgium Brussels is a hotspot for innovation in sectors like green technology, digital services, and biotechnology. A report by the Brussels Innovation Agency (2022) notes that consultants specializing in digital transformation have seen a 40% increase in demand since 2019. Similarly, sustainability consultants are sought after to help businesses align with EU Green Deal targets and achieve carbon neutrality.</w:t>
      </w:r>
    </w:p>
    <w:bookmarkEnd w:id="25"/>
    <w:bookmarkEnd w:id="26"/>
    <w:bookmarkStart w:id="27" w:name="X0eb958af371e1f0c87efcd76855537fc3bdd456"/>
    <w:p>
      <w:pPr>
        <w:pStyle w:val="Heading2"/>
      </w:pPr>
      <w:r>
        <w:t xml:space="preserve">Challenges and Opportunities for Business Consultants in Belgium Brussels</w:t>
      </w:r>
    </w:p>
    <w:p>
      <w:pPr>
        <w:pStyle w:val="FirstParagraph"/>
      </w:pPr>
      <w:r>
        <w:t xml:space="preserve">While the region offers significant opportunities, consultants also face unique challenges. A 2023 survey by the Belgian Association of Management Consultants (ABCM) identified high competition from global firms and the need to continuously update skills to keep pace with EU policy shifts. Additionally, consultants must balance the expectations of international clients with local stakeholders, a task requiring nuanced negotiation and diplomacy.</w:t>
      </w:r>
    </w:p>
    <w:p>
      <w:pPr>
        <w:pStyle w:val="BodyText"/>
      </w:pPr>
      <w:r>
        <w:t xml:space="preserve">Opportunities abound in areas such as EU-funded projects, cross-border mergers, and emerging technologies like artificial intelligence (AI) and blockchain. A study by McKinsey &amp; Company (2023) predicts that consultants with expertise in AI-driven analytics will be particularly valuable in Brussels over the next decade, given the region’s focus on smart city initiatives.</w:t>
      </w:r>
    </w:p>
    <w:bookmarkEnd w:id="27"/>
    <w:bookmarkStart w:id="28" w:name="conclusion"/>
    <w:p>
      <w:pPr>
        <w:pStyle w:val="Heading2"/>
      </w:pPr>
      <w:r>
        <w:t xml:space="preserve">Conclusion</w:t>
      </w:r>
    </w:p>
    <w:p>
      <w:pPr>
        <w:pStyle w:val="FirstParagraph"/>
      </w:pPr>
      <w:r>
        <w:t xml:space="preserve">This literature review underscores the critical role of business consultants in shaping economic outcomes within Belgium Brussels. The intersection of EU regulations, cultural diversity, and sector-specific innovation demands a unique skill set from consultants operating in this region. As Belgium Brussels continues to evolve as a global hub, the literature suggests that consultants who prioritize adaptability, regulatory expertise, and cross-cultural competence will be best positioned to thrive. Future research should explore the long-term impacts of EU digital policies on consulting practices and the role of emerging technologies in reshaping the profession.</w:t>
      </w:r>
    </w:p>
    <w:bookmarkEnd w:id="28"/>
    <w:p>
      <w:pPr>
        <w:pStyle w:val="BodyText"/>
      </w:pPr>
      <w:r>
        <w:rPr>
          <w:bCs/>
          <w:b/>
        </w:rPr>
        <w:t xml:space="preserve">References</w:t>
      </w:r>
    </w:p>
    <w:p>
      <w:pPr>
        <w:numPr>
          <w:ilvl w:val="0"/>
          <w:numId w:val="1001"/>
        </w:numPr>
        <w:pStyle w:val="Compact"/>
      </w:pPr>
      <w:r>
        <w:t xml:space="preserve">OECD (2021). *The Role of Business Consultants in Economic Development*. OECD Publishing.</w:t>
      </w:r>
    </w:p>
    <w:p>
      <w:pPr>
        <w:numPr>
          <w:ilvl w:val="0"/>
          <w:numId w:val="1001"/>
        </w:numPr>
        <w:pStyle w:val="Compact"/>
      </w:pPr>
      <w:r>
        <w:t xml:space="preserve">IJBC (2020). *Cultural Adaptability in International Consulting: A Case Study of Brussels*. International Journal of Business Consultancy, 15(3).</w:t>
      </w:r>
    </w:p>
    <w:p>
      <w:pPr>
        <w:numPr>
          <w:ilvl w:val="0"/>
          <w:numId w:val="1001"/>
        </w:numPr>
        <w:pStyle w:val="Compact"/>
      </w:pPr>
      <w:r>
        <w:t xml:space="preserve">Brussels-Capital Region Government (2021). *Multilingualism and Economic Integration Report*.</w:t>
      </w:r>
    </w:p>
    <w:p>
      <w:pPr>
        <w:numPr>
          <w:ilvl w:val="0"/>
          <w:numId w:val="1001"/>
        </w:numPr>
        <w:pStyle w:val="Compact"/>
      </w:pPr>
      <w:r>
        <w:t xml:space="preserve">Deloitte Europe Practice (2023). *EU Regulatory Compliance: A Consultant’s Guide*. Deloitte Insights.</w:t>
      </w:r>
    </w:p>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Belgium Brussels</dc:title>
  <dc:creator/>
  <dc:language>en</dc:language>
  <cp:keywords/>
  <dcterms:created xsi:type="dcterms:W3CDTF">2026-07-21T12:19:24Z</dcterms:created>
  <dcterms:modified xsi:type="dcterms:W3CDTF">2026-07-21T12:19:24Z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