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2dc4d537530e7fefdd3cd80da8dc9bb75304f2b"/>
    <w:p>
      <w:pPr>
        <w:pStyle w:val="Heading1"/>
      </w:pPr>
      <w:r>
        <w:t xml:space="preserve">Literature Review: The Role of a Business Consultant in Brazil, Rio de Janeiro</w:t>
      </w:r>
    </w:p>
    <w:bookmarkStart w:id="20" w:name="introduction"/>
    <w:p>
      <w:pPr>
        <w:pStyle w:val="Heading2"/>
      </w:pPr>
      <w:r>
        <w:t xml:space="preserve">Introduction</w:t>
      </w:r>
    </w:p>
    <w:p>
      <w:pPr>
        <w:pStyle w:val="FirstParagraph"/>
      </w:pPr>
      <w:r>
        <w:t xml:space="preserve">The role of a business consultant has evolved significantly in recent decades, particularly in dynamic economies such as Brazil’s. As the largest economy in South America, Brazil presents unique opportunities and challenges for consultants operating within its diverse regional landscapes. Rio de Janeiro, a city renowned for its cultural vibrancy and economic significance, serves as a focal point for analyzing the intersection of business consulting practices and local socio-economic dynamics. This literature review explores key themes from academic research on business consulting in Brazil, with a specific focus on Rio de Janeiro’s context.</w:t>
      </w:r>
    </w:p>
    <w:bookmarkEnd w:id="20"/>
    <w:bookmarkStart w:id="21" w:name="key-themes-from-literature"/>
    <w:p>
      <w:pPr>
        <w:pStyle w:val="Heading2"/>
      </w:pPr>
      <w:r>
        <w:t xml:space="preserve">Key Themes from Literature</w:t>
      </w:r>
    </w:p>
    <w:p>
      <w:pPr>
        <w:pStyle w:val="FirstParagraph"/>
      </w:pPr>
      <w:r>
        <w:t xml:space="preserve">Academic literature emphasizes that business consultants act as catalysts for organizational transformation, leveraging expertise in strategy, operations, and innovation. In Brazil, this role is further complicated by macroeconomic instability, regulatory frameworks, and cultural nuances. Studies such as those by Silva (2018) and Mendes (2020) highlight the growing demand for consultants who can navigate Brazil’s complex business environment while aligning with global best practices.</w:t>
      </w:r>
    </w:p>
    <w:p>
      <w:pPr>
        <w:pStyle w:val="BodyText"/>
      </w:pPr>
      <w:r>
        <w:t xml:space="preserve">Rio de Janeiro, in particular, has emerged as a strategic hub for consulting firms due to its status as a center for tourism, infrastructure projects, and financial services. According to the Rio de Janeiro Chamber of Commerce (2021), the city contributes over 15% of Brazil’s GDP and is home to key industries like aviation, energy, and technology. This economic diversity requires consultants to adapt their methodologies to address sector-specific challenges.</w:t>
      </w:r>
    </w:p>
    <w:p>
      <w:pPr>
        <w:numPr>
          <w:ilvl w:val="0"/>
          <w:numId w:val="1001"/>
        </w:numPr>
        <w:pStyle w:val="Compact"/>
      </w:pPr>
      <w:r>
        <w:t xml:space="preserve">Strategic Adaptation:** Literature underscores the need for consultants in Brazil to integrate local knowledge with international strategies. For example, a study by Oliveira &amp; Costa (2019) found that successful consulting firms in Rio de Janeiro often employ bilingual teams and collaborate with local stakeholders to mitigate cultural barriers.</w:t>
      </w:r>
    </w:p>
    <w:p>
      <w:pPr>
        <w:numPr>
          <w:ilvl w:val="0"/>
          <w:numId w:val="1001"/>
        </w:numPr>
        <w:pStyle w:val="Compact"/>
      </w:pPr>
      <w:r>
        <w:t xml:space="preserve">Regulatory Complexity:** Brazilian legislation, including labor laws and environmental regulations, presents unique hurdles. Research by Ferreira (2020) notes that consultants must possess deep expertise in compliance to assist clients in avoiding legal pitfalls, especially in sectors like construction and mining.</w:t>
      </w:r>
    </w:p>
    <w:p>
      <w:pPr>
        <w:numPr>
          <w:ilvl w:val="0"/>
          <w:numId w:val="1001"/>
        </w:numPr>
        <w:pStyle w:val="Compact"/>
      </w:pPr>
      <w:r>
        <w:t xml:space="preserve">Cultural Competence:** Cultural factors such as communication styles, decision-making hierarchies, and business ethics play a critical role. As highlighted by Souza (2017), consultants operating in Rio de Janeiro must navigate a blend of traditional values and modern corporate practices to build trust with clients.</w:t>
      </w:r>
    </w:p>
    <w:bookmarkEnd w:id="21"/>
    <w:bookmarkStart w:id="23" w:name="challenges-in-rio-de-janeiro"/>
    <w:bookmarkStart w:id="22" w:name="challenges-specific-to-rio-de-janeiro"/>
    <w:p>
      <w:pPr>
        <w:pStyle w:val="Heading2"/>
      </w:pPr>
      <w:r>
        <w:t xml:space="preserve">Challenges Specific to Rio de Janeiro</w:t>
      </w:r>
    </w:p>
    <w:p>
      <w:pPr>
        <w:pStyle w:val="FirstParagraph"/>
      </w:pPr>
      <w:r>
        <w:t xml:space="preserve">Rio de Janeiro’s socio-economic landscape is marked by stark contrasts between its affluent neighborhoods and underserved communities. This disparity influences the business environment, creating challenges for consultants seeking to deliver equitable solutions. According to a report by the Instituto Municipal de Pesquisas e Análises (IMPA, 2022), income inequality in Rio remains one of the highest in Brazil, complicating efforts to implement inclusive business strategies.</w:t>
      </w:r>
    </w:p>
    <w:p>
      <w:pPr>
        <w:pStyle w:val="BodyText"/>
      </w:pPr>
      <w:r>
        <w:t xml:space="preserve">Additionally, political instability and corruption scandals have eroded public confidence. The Lava Jato investigation (Operation Car Wash) highlighted systemic issues that continue to affect corporate governance. Consultants must address these concerns by prioritizing transparency and ethical frameworks in their recommendations.</w:t>
      </w:r>
    </w:p>
    <w:p>
      <w:pPr>
        <w:pStyle w:val="BodyText"/>
      </w:pPr>
      <w:r>
        <w:t xml:space="preserve">Environmental sustainability is another pressing issue. Rio de Janeiro’s coastal ecosystems and the recent controversies surrounding infrastructure projects (e.g., the 2016 Olympic Games) demand that consultants incorporate environmental impact assessments into their work. A study by Lima et al. (2021) emphasizes the need for consultants to align with Brazil’s National Climate Policy while addressing local ecological challenges.</w:t>
      </w:r>
    </w:p>
    <w:bookmarkEnd w:id="22"/>
    <w:bookmarkEnd w:id="23"/>
    <w:bookmarkStart w:id="25" w:name="opportunities-in-rio-de-janeiro"/>
    <w:bookmarkStart w:id="24" w:name="Xa87218539ceb1f2bbcbb0cc9fe219ca98a59f99"/>
    <w:p>
      <w:pPr>
        <w:pStyle w:val="Heading2"/>
      </w:pPr>
      <w:r>
        <w:t xml:space="preserve">Opportunities for Business Consultants in Rio de Janeiro</w:t>
      </w:r>
    </w:p>
    <w:p>
      <w:pPr>
        <w:pStyle w:val="FirstParagraph"/>
      </w:pPr>
      <w:r>
        <w:t xml:space="preserve">Despite these challenges, Rio de Janeiro offers significant opportunities for consultants specializing in areas such as digital transformation, sustainable development, and public-private partnerships. The city’s investment in smart infrastructure, including initiatives like the Rio Smart City Project (2020), creates demand for experts in technology integration and urban planning.</w:t>
      </w:r>
    </w:p>
    <w:p>
      <w:pPr>
        <w:pStyle w:val="BodyText"/>
      </w:pPr>
      <w:r>
        <w:t xml:space="preserve">The tourism sector, which accounts for 6% of Brazil’s GDP (World Travel &amp; Tourism Council, 2023), presents another avenue. Consultants can assist local businesses in leveraging digital marketing and enhancing customer experiences to compete globally. For example, a case study by Almeida (2021) demonstrated how a Rio-based consultancy improved the efficiency of small hotels by implementing AI-driven booking systems.</w:t>
      </w:r>
    </w:p>
    <w:p>
      <w:pPr>
        <w:pStyle w:val="BodyText"/>
      </w:pPr>
      <w:r>
        <w:t xml:space="preserve">Furthermore, Brazil’s growing focus on renewable energy aligns with Rio de Janeiro’s potential as a hub for green technology. The state of Rio is home to several solar and wind energy projects, creating opportunities for consultants to advise on sustainable practices and attract international investment.</w:t>
      </w:r>
    </w:p>
    <w:bookmarkEnd w:id="24"/>
    <w:bookmarkEnd w:id="25"/>
    <w:bookmarkStart w:id="26" w:name="conclusion"/>
    <w:p>
      <w:pPr>
        <w:pStyle w:val="Heading2"/>
      </w:pPr>
      <w:r>
        <w:t xml:space="preserve">Conclusion</w:t>
      </w:r>
    </w:p>
    <w:p>
      <w:pPr>
        <w:pStyle w:val="FirstParagraph"/>
      </w:pPr>
      <w:r>
        <w:t xml:space="preserve">The literature reviewed here underscores the multifaceted role of a business consultant in Brazil’s context, with Rio de Janeiro serving as a microcosm of broader national trends. Consultants operating in this region must balance global expertise with local adaptability, addressing challenges like regulatory complexity and inequality while capitalizing on opportunities in innovation and sustainability. Future research should explore how emerging technologies, such as artificial intelligence and blockchain, can further transform consulting practices in Rio de Janeiro’s dynamic economy.</w:t>
      </w:r>
    </w:p>
    <w:p>
      <w:pPr>
        <w:pStyle w:val="BodyText"/>
      </w:pPr>
      <w:r>
        <w:t xml:space="preserve">This literature review reinforces the importance of contextual understanding for business consultants aiming to drive growth in Brazil’s most culturally rich and economically diverse cities.</w:t>
      </w:r>
    </w:p>
    <w:bookmarkEnd w:id="26"/>
    <w:p>
      <w:pPr>
        <w:pStyle w:val="BodyText"/>
      </w:pPr>
      <w:r>
        <w:rPr>
          <w:bCs/>
          <w:b/>
        </w:rPr>
        <w:t xml:space="preserve">Keywords:</w:t>
      </w:r>
      <w:r>
        <w:t xml:space="preserve"> </w:t>
      </w:r>
      <w:r>
        <w:t xml:space="preserve">Literature Review, Business Consultant, Brazil Rio de Janeiro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Brazil Rio de Janeiro</dc:title>
  <dc:creator/>
  <dc:language>en</dc:language>
  <cp:keywords/>
  <dcterms:created xsi:type="dcterms:W3CDTF">2026-07-24T18:53:07Z</dcterms:created>
  <dcterms:modified xsi:type="dcterms:W3CDTF">2026-07-24T18:53:07Z</dcterms:modified>
</cp:coreProperties>
</file>

<file path=docProps/custom.xml><?xml version="1.0" encoding="utf-8"?>
<Properties xmlns="http://schemas.openxmlformats.org/officeDocument/2006/custom-properties" xmlns:vt="http://schemas.openxmlformats.org/officeDocument/2006/docPropsVTypes"/>
</file>