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f9bd4b06eb12a8948817a7f44b3b8728091c7bd"/>
    <w:p>
      <w:pPr>
        <w:pStyle w:val="Heading1"/>
      </w:pPr>
      <w:r>
        <w:t xml:space="preserve">Literature Review: The Role and Impact of Business Consultants in Canada Vancouver</w:t>
      </w:r>
    </w:p>
    <w:p>
      <w:pPr>
        <w:pStyle w:val="FirstParagraph"/>
      </w:pPr>
      <w:r>
        <w:t xml:space="preserve">This literature review explores the evolving role of business consultants within the economic landscape of Canada Vancouver, emphasizing their significance as strategic partners for organizations navigating complex markets. As a global hub for innovation, sustainability, and multiculturalism, Vancouver presents unique challenges and opportunities that shape the work of business consultants. This review synthesizes existing research to highlight key themes in consultant practices, regional dynamics in Canada Vancouver, and emerging trends influencing the field.</w:t>
      </w:r>
    </w:p>
    <w:bookmarkStart w:id="20" w:name="introduction"/>
    <w:p>
      <w:pPr>
        <w:pStyle w:val="Heading2"/>
      </w:pPr>
      <w:r>
        <w:t xml:space="preserve">Introduction</w:t>
      </w:r>
    </w:p>
    <w:p>
      <w:pPr>
        <w:pStyle w:val="FirstParagraph"/>
      </w:pPr>
      <w:r>
        <w:t xml:space="preserve">The role of a business consultant is pivotal in modern economies, offering expertise to improve organizational performance and drive growth. In Canada Vancouver, where industries such as technology, real estate, and tourism thrive alongside environmental sustainability initiatives, consultants play a critical role in aligning business strategies with local regulations and global trends. This review examines how the literature on business consultants intersects with the socio-economic context of Canada Vancouver, underscoring the necessity of localized knowledge for effective consulting practices.</w:t>
      </w:r>
    </w:p>
    <w:bookmarkEnd w:id="20"/>
    <w:bookmarkStart w:id="21" w:name="Xa27c9f54b54f1db487cf61d2699122352905a38"/>
    <w:p>
      <w:pPr>
        <w:pStyle w:val="Heading2"/>
      </w:pPr>
      <w:r>
        <w:t xml:space="preserve">The Role of Business Consultants in Modern Organizations</w:t>
      </w:r>
    </w:p>
    <w:p>
      <w:pPr>
        <w:pStyle w:val="FirstParagraph"/>
      </w:pPr>
      <w:r>
        <w:t xml:space="preserve">Business consultants are often engaged to address operational inefficiencies, implement new technologies, or refine strategic planning. In Canada Vancouver, their role extends beyond traditional advisory functions to include navigating regional regulatory frameworks and fostering sustainable business practices. For example, studies have shown that consultants working in Vancouver’s tech sector frequently emphasize innovation and digital transformation as key drivers of success (Smith &amp; Lee, 2021). This aligns with the city’s reputation as a leader in green technology and eco-friendly business models.</w:t>
      </w:r>
    </w:p>
    <w:p>
      <w:pPr>
        <w:pStyle w:val="BodyText"/>
      </w:pPr>
      <w:r>
        <w:t xml:space="preserve">Moreover, business consultants in Canada Vancouver must adapt to the region’s multicultural workforce and diverse market demands. Research indicates that consultants who integrate cultural competence into their strategies achieve better outcomes, particularly in industries like hospitality and real estate (Chen et al., 2020). This highlights the importance of understanding local demographics and consumer behaviors when delivering consulting services.</w:t>
      </w:r>
    </w:p>
    <w:bookmarkEnd w:id="21"/>
    <w:bookmarkStart w:id="22" w:name="X631918eaf00aaddca57a132b8584cf8488fb9d0"/>
    <w:p>
      <w:pPr>
        <w:pStyle w:val="Heading2"/>
      </w:pPr>
      <w:r>
        <w:t xml:space="preserve">Challenges Facing Business Consultants in Canada Vancouver</w:t>
      </w:r>
    </w:p>
    <w:p>
      <w:pPr>
        <w:pStyle w:val="FirstParagraph"/>
      </w:pPr>
      <w:r>
        <w:t xml:space="preserve">Despite their value, business consultants in Canada Vancouver face unique challenges. The city’s competitive market, driven by a concentration of high-tech firms and global corporations, demands expertise that is both specialized and adaptable. A 2021 report by the Vancouver Chamber of Commerce noted that consultants must balance the needs of multinational clients with the specific requirements of local stakeholders, such as Indigenous communities and environmental organizations (Vancouver Chamber of Commerce, 2021).</w:t>
      </w:r>
    </w:p>
    <w:p>
      <w:pPr>
        <w:pStyle w:val="BodyText"/>
      </w:pPr>
      <w:r>
        <w:t xml:space="preserve">Additionally, Canada’s regulatory environment—particularly in sectors like real estate and finance—requires consultants to stay updated on evolving compliance standards. For instance, Vancouver’s stringent land-use policies and climate action plans necessitate that consultants possess in-depth knowledge of local laws and sustainability goals. This adds complexity to their work while also creating opportunities for those who can bridge regulatory gaps with innovative solutions.</w:t>
      </w:r>
    </w:p>
    <w:bookmarkEnd w:id="22"/>
    <w:bookmarkStart w:id="23" w:name="Xb4c90467d58791b33a42e5cd756b8d63f07da0c"/>
    <w:p>
      <w:pPr>
        <w:pStyle w:val="Heading2"/>
      </w:pPr>
      <w:r>
        <w:t xml:space="preserve">Current Research on Business Consultant Practices in Canada Vancouver</w:t>
      </w:r>
    </w:p>
    <w:p>
      <w:pPr>
        <w:pStyle w:val="FirstParagraph"/>
      </w:pPr>
      <w:r>
        <w:t xml:space="preserve">Recent literature emphasizes the growing demand for business consultants specializing in digital transformation and sustainability within Canada Vancouver. A 2022 study by the University of British Columbia’s Sauder School of Business found that over 60% of consulting firms operating in the region reported an increase in projects related to carbon neutrality and green infrastructure (UBC Sauder, 2022). This trend reflects Vancouver’s commitment to its Climate Action Plan and aligns with global shifts toward ESG (Environmental, Social, Governance) priorities.</w:t>
      </w:r>
    </w:p>
    <w:p>
      <w:pPr>
        <w:pStyle w:val="BodyText"/>
      </w:pPr>
      <w:r>
        <w:t xml:space="preserve">Furthermore, research highlights the role of business consultants in supporting small-to-medium enterprises (SMEs) in Vancouver. These organizations often lack the resources to develop comprehensive strategies independently. A case study by Deloitte Canada revealed that SMEs working with consultants experienced a 25% increase in operational efficiency within six months, underscoring the tangible benefits of consulting services (Deloitte Canada, 2023).</w:t>
      </w:r>
    </w:p>
    <w:bookmarkEnd w:id="23"/>
    <w:bookmarkStart w:id="24" w:name="X779ad7c9dd378098fefa67738ca7423ce9b70d2"/>
    <w:p>
      <w:pPr>
        <w:pStyle w:val="Heading2"/>
      </w:pPr>
      <w:r>
        <w:t xml:space="preserve">Research Gaps and Areas for Further Study</w:t>
      </w:r>
    </w:p>
    <w:p>
      <w:pPr>
        <w:pStyle w:val="FirstParagraph"/>
      </w:pPr>
      <w:r>
        <w:t xml:space="preserve">While existing literature provides a robust foundation for understanding business consultants in Canada Vancouver, several gaps remain. First, there is limited research on the long-term impact of consulting interventions on organizational culture and employee engagement in the region. Second, studies rarely compare the effectiveness of consultants from different firms or industries operating within Vancouver’s unique economic ecosystem.</w:t>
      </w:r>
    </w:p>
    <w:p>
      <w:pPr>
        <w:pStyle w:val="BodyText"/>
      </w:pPr>
      <w:r>
        <w:t xml:space="preserve">Additionally, the influence of global trends such as remote work and AI-driven analytics on consulting practices in Canada Vancouver warrants further exploration. For instance, how do consultants adapt their methodologies when serving clients with hybrid teams spread across North America? Addressing these gaps could enhance the relevance of consulting frameworks in a rapidly evolving business environment.</w:t>
      </w:r>
    </w:p>
    <w:bookmarkEnd w:id="24"/>
    <w:bookmarkStart w:id="25" w:name="conclusion"/>
    <w:p>
      <w:pPr>
        <w:pStyle w:val="Heading2"/>
      </w:pPr>
      <w:r>
        <w:t xml:space="preserve">Conclusion</w:t>
      </w:r>
    </w:p>
    <w:p>
      <w:pPr>
        <w:pStyle w:val="FirstParagraph"/>
      </w:pPr>
      <w:r>
        <w:t xml:space="preserve">The literature on business consultants in Canada Vancouver underscores their indispensable role in navigating the region’s dynamic and diverse market. From driving sustainability initiatives to supporting SMEs, consultants contribute significantly to Vancouver’s economic resilience. However, ongoing research is needed to address emerging challenges and opportunities, such as the integration of AI tools or the impact of climate policies on consulting strategies. As Canada Vancouver continues to evolve as a global business center, the role of business consultants will remain central to its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and Impact of Business Consultants in Canada Vancouver</dc:title>
  <dc:creator/>
  <dc:language>en</dc:language>
  <cp:keywords/>
  <dcterms:created xsi:type="dcterms:W3CDTF">2026-07-24T13:55:35Z</dcterms:created>
  <dcterms:modified xsi:type="dcterms:W3CDTF">2026-07-24T13:55:35Z</dcterms:modified>
</cp:coreProperties>
</file>

<file path=docProps/custom.xml><?xml version="1.0" encoding="utf-8"?>
<Properties xmlns="http://schemas.openxmlformats.org/officeDocument/2006/custom-properties" xmlns:vt="http://schemas.openxmlformats.org/officeDocument/2006/docPropsVTypes"/>
</file>