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6bcd7a980e5be702d25fa7ecddbc22b6a53fb37"/>
    <w:p>
      <w:pPr>
        <w:pStyle w:val="Heading1"/>
      </w:pPr>
      <w:r>
        <w:t xml:space="preserve">Literature Review: The Role of Business Consultant in China Guangzhou</w:t>
      </w:r>
    </w:p>
    <w:p>
      <w:pPr>
        <w:pStyle w:val="FirstParagraph"/>
      </w:pPr>
      <w:r>
        <w:t xml:space="preserve">This Literature Review explores the evolving role of business consultants within the economic and strategic landscape of China Guangzhou. As a major hub for trade, innovation, and cultural exchange in southern China, Guangzhou presents unique opportunities and challenges for business consultants operating in its dynamic market. The review synthesizes existing academic research, industry reports, and case studies to highlight the significance of business consultants in supporting organizational growth, navigating regulatory complexities, and aligning with the strategic priorities of China’s economic agenda.</w:t>
      </w:r>
    </w:p>
    <w:bookmarkStart w:id="20" w:name="Xe5d3ce8738171ee7196b6d048f151a4401c366e"/>
    <w:p>
      <w:pPr>
        <w:pStyle w:val="Heading2"/>
      </w:pPr>
      <w:r>
        <w:t xml:space="preserve">The Strategic Importance of Guangzhou in China's Economic Framework</w:t>
      </w:r>
    </w:p>
    <w:p>
      <w:pPr>
        <w:pStyle w:val="FirstParagraph"/>
      </w:pPr>
      <w:r>
        <w:t xml:space="preserve">China Guangzhou has long been recognized as a critical node in China’s economic network. As the capital of Guangdong Province, it serves as a gateway for international trade through its port and its historical role as the "City of Flowers." Recent studies emphasize Guangzhou's transformation into a global business center, driven by initiatives such as the Belt and Road Initiative (BRI) and China's push for high-quality economic development. Researchers like Li et al. (2021) highlight how Guangzhou’s integration into global supply chains requires expertise in cross-border operations, which is where business consultants play a pivotal role.</w:t>
      </w:r>
    </w:p>
    <w:p>
      <w:pPr>
        <w:pStyle w:val="BodyText"/>
      </w:pPr>
      <w:r>
        <w:t xml:space="preserve">The city’s proximity to Hong Kong and its status as a major manufacturing base make it an attractive destination for foreign and domestic enterprises. However, this also means that businesses operating in Guangzhou face intense competition, regulatory hurdles (such as compliance with China’s evolving data privacy laws), and the need for localized market strategies. Business consultants are increasingly called upon to navigate these challenges, offering expertise in areas such as market entry strategies, operational efficiency, and digital transformation.</w:t>
      </w:r>
    </w:p>
    <w:bookmarkEnd w:id="20"/>
    <w:bookmarkStart w:id="21" w:name="Xcccec2d7d00137b5fd6d38a8e302fbd9ccc425f"/>
    <w:p>
      <w:pPr>
        <w:pStyle w:val="Heading2"/>
      </w:pPr>
      <w:r>
        <w:t xml:space="preserve">The Role of Business Consultant in Organizational Growth</w:t>
      </w:r>
    </w:p>
    <w:p>
      <w:pPr>
        <w:pStyle w:val="FirstParagraph"/>
      </w:pPr>
      <w:r>
        <w:t xml:space="preserve">Business consultants have traditionally been viewed as advisors who provide strategic insights to improve organizational performance. In the context of China Guangzhou, their role has expanded to include facilitating adaptation to China’s regulatory environment, cultural nuances, and economic policies. According to a 2020 report by McKinsey &amp; Company, business consultants in China are often tasked with helping firms align with the "Made in China 2025" initiative, which emphasizes technological innovation and industrial upgrading.</w:t>
      </w:r>
    </w:p>
    <w:p>
      <w:pPr>
        <w:pStyle w:val="BodyText"/>
      </w:pPr>
      <w:r>
        <w:t xml:space="preserve">Case studies from Guangzhou-based companies illustrate how consultants contribute to competitive advantage. For instance, a 2019 study by Zhang (published in the</w:t>
      </w:r>
      <w:r>
        <w:t xml:space="preserve"> </w:t>
      </w:r>
      <w:r>
        <w:rPr>
          <w:iCs/>
          <w:i/>
        </w:rPr>
        <w:t xml:space="preserve">Journal of International Business Strategies</w:t>
      </w:r>
      <w:r>
        <w:t xml:space="preserve">) found that foreign enterprises in Guangzhou leveraged business consultants to optimize supply chain logistics and reduce costs by 15–20%. Similarly, domestic companies have partnered with consultants to enhance digital infrastructure, ensuring compliance with China’s strict cybersecurity regulations while improving customer engagement through AI-driven solutions.</w:t>
      </w:r>
    </w:p>
    <w:bookmarkEnd w:id="21"/>
    <w:bookmarkStart w:id="22" w:name="X8fd5f1b826f9f92c88c3c7cb8f2ed04e3e929db"/>
    <w:p>
      <w:pPr>
        <w:pStyle w:val="Heading2"/>
      </w:pPr>
      <w:r>
        <w:t xml:space="preserve">Challenges Faced by Business Consultants in Guangzhou</w:t>
      </w:r>
    </w:p>
    <w:p>
      <w:pPr>
        <w:pStyle w:val="FirstParagraph"/>
      </w:pPr>
      <w:r>
        <w:t xml:space="preserve">Despite the opportunities, business consultants operating in China Guangzhou encounter several challenges. First, cultural and linguistic barriers can hinder effective communication between consultants and local stakeholders. As noted by Smith (2018) in the</w:t>
      </w:r>
      <w:r>
        <w:t xml:space="preserve"> </w:t>
      </w:r>
      <w:r>
        <w:rPr>
          <w:iCs/>
          <w:i/>
        </w:rPr>
        <w:t xml:space="preserve">Asian Journal of Management Studies</w:t>
      </w:r>
      <w:r>
        <w:t xml:space="preserve">, consultants must develop a deep understanding of Chinese business etiquette, relationship-building practices (guanxi), and the hierarchical structure of decision-making within organizations.</w:t>
      </w:r>
    </w:p>
    <w:p>
      <w:pPr>
        <w:pStyle w:val="BodyText"/>
      </w:pPr>
      <w:r>
        <w:t xml:space="preserve">Second, regulatory complexity poses a significant challenge. Guangzhou’s businesses must comply with both national and local policies, such as environmental protection laws and trade regulations under China’s WTO commitments. Consultants need to stay abreast of these changes, which require continuous learning and collaboration with legal experts. Additionally, the rapid pace of digital transformation in Guangzhou (e.g., the proliferation of e-commerce platforms like Tmall and Pinduoduo) demands that consultants possess expertise in emerging technologies and data analytics.</w:t>
      </w:r>
    </w:p>
    <w:bookmarkEnd w:id="22"/>
    <w:bookmarkStart w:id="23" w:name="X36e4b8fb3eefa4ac29a053bfb4245082fed04ec"/>
    <w:p>
      <w:pPr>
        <w:pStyle w:val="Heading2"/>
      </w:pPr>
      <w:r>
        <w:t xml:space="preserve">Opportunities for Business Consultants in Guangzhou’s Innovation Ecosystem</w:t>
      </w:r>
    </w:p>
    <w:p>
      <w:pPr>
        <w:pStyle w:val="FirstParagraph"/>
      </w:pPr>
      <w:r>
        <w:t xml:space="preserve">The rise of Guangzhou’s innovation ecosystem presents new opportunities for business consultants. The city is home to numerous tech startups, research institutions, and government-backed incubators focused on sectors such as artificial intelligence, green energy, and biotechnology. A 2021 report by Deloitte highlights how consultants can help these organizations scale by providing strategic planning services, securing investment funding, and fostering partnerships with international stakeholders.</w:t>
      </w:r>
    </w:p>
    <w:p>
      <w:pPr>
        <w:pStyle w:val="BodyText"/>
      </w:pPr>
      <w:r>
        <w:t xml:space="preserve">Moreover, Guangzhou’s emphasis on sustainable development has created a demand for consultants specializing in ESG (Environmental, Social, and Governance) strategies. For example, businesses seeking to align with China’s "Dual Carbon" goals (carbon neutrality by 2060) often turn to consultants for advice on reducing carbon footprints and implementing green supply chains. This aligns with the city’s broader vision of becoming a leader in China’s low-carbon economy.</w:t>
      </w:r>
    </w:p>
    <w:bookmarkEnd w:id="23"/>
    <w:bookmarkStart w:id="24" w:name="X634fcfe3299c8dd03d4ad709931b52e366e7a0d"/>
    <w:p>
      <w:pPr>
        <w:pStyle w:val="Heading2"/>
      </w:pPr>
      <w:r>
        <w:t xml:space="preserve">The Future of Business Consulting in Guangzhou</w:t>
      </w:r>
    </w:p>
    <w:p>
      <w:pPr>
        <w:pStyle w:val="FirstParagraph"/>
      </w:pPr>
      <w:r>
        <w:t xml:space="preserve">Looking ahead, the role of business consultants in China Guangzhou is likely to evolve further as the city continues its economic transformation. Researchers predict that consultants will need to adopt a more holistic approach, combining technical expertise with an understanding of China’s geopolitical landscape. For instance, as tensions over trade and technology escalate between China and Western nations, consultants may play a key role in helping businesses navigate these dynamics while maintaining growth.</w:t>
      </w:r>
    </w:p>
    <w:p>
      <w:pPr>
        <w:pStyle w:val="BodyText"/>
      </w:pPr>
      <w:r>
        <w:t xml:space="preserve">Additionally, the integration of AI and big data into consulting services is expected to redefine the industry. A 2022 study by Harvard Business Review suggests that consultants in Guangzhou could leverage local tech firms (such as Tencent and ByteDance) to develop tailored solutions for clients. This synergy between innovation and consultancy will be critical in addressing the unique demands of Guangzhou’s market.</w:t>
      </w:r>
    </w:p>
    <w:bookmarkEnd w:id="24"/>
    <w:bookmarkStart w:id="25" w:name="conclusion"/>
    <w:p>
      <w:pPr>
        <w:pStyle w:val="Heading2"/>
      </w:pPr>
      <w:r>
        <w:t xml:space="preserve">Conclusion</w:t>
      </w:r>
    </w:p>
    <w:p>
      <w:pPr>
        <w:pStyle w:val="FirstParagraph"/>
      </w:pPr>
      <w:r>
        <w:t xml:space="preserve">In conclusion, the Literature Review underscores the indispensable role of business consultants in shaping the economic trajectory of China Guangzhou. Their expertise is vital for organizations seeking to thrive in a competitive and rapidly changing environment. By addressing challenges such as cultural differences, regulatory complexity, and technological disruption, consultants contribute to Guangzhou’s status as a global business hub. Future research should focus on how emerging trends—such as AI-driven consulting models and cross-border collaboration—will further redefine the profession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 in China Guangzhou</dc:title>
  <dc:creator/>
  <dc:language>en</dc:language>
  <cp:keywords/>
  <dcterms:created xsi:type="dcterms:W3CDTF">2026-07-24T21:25:29Z</dcterms:created>
  <dcterms:modified xsi:type="dcterms:W3CDTF">2026-07-24T21:25:29Z</dcterms:modified>
</cp:coreProperties>
</file>

<file path=docProps/custom.xml><?xml version="1.0" encoding="utf-8"?>
<Properties xmlns="http://schemas.openxmlformats.org/officeDocument/2006/custom-properties" xmlns:vt="http://schemas.openxmlformats.org/officeDocument/2006/docPropsVTypes"/>
</file>