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Business</w:t>
      </w:r>
      <w:r>
        <w:t xml:space="preserve"> </w:t>
      </w:r>
      <w:r>
        <w:t xml:space="preserve">Consultant</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7" w:name="Xe1fc323072e8c7165b5a9bcebb6081ea84422d3"/>
    <w:p>
      <w:pPr>
        <w:pStyle w:val="Heading1"/>
      </w:pPr>
      <w:r>
        <w:t xml:space="preserve">Literature Review: The Role of Business Consultants in Colombia Bogotá</w:t>
      </w:r>
    </w:p>
    <w:p>
      <w:pPr>
        <w:pStyle w:val="FirstParagraph"/>
      </w:pPr>
      <w:r>
        <w:rPr>
          <w:bCs/>
          <w:b/>
        </w:rPr>
        <w:t xml:space="preserve">Introduction:</w:t>
      </w:r>
      <w:r>
        <w:t xml:space="preserve"> </w:t>
      </w:r>
      <w:r>
        <w:t xml:space="preserve">In recent years, the role of a</w:t>
      </w:r>
      <w:r>
        <w:t xml:space="preserve"> </w:t>
      </w:r>
      <w:r>
        <w:rPr>
          <w:bCs/>
          <w:b/>
        </w:rPr>
        <w:t xml:space="preserve">Business Consultant</w:t>
      </w:r>
      <w:r>
        <w:t xml:space="preserve"> </w:t>
      </w:r>
      <w:r>
        <w:t xml:space="preserve">has become increasingly critical in dynamic markets like Colombia’s capital, Bogotá. As a hub for economic activity and innovation in Latin America, Bogotá presents unique opportunities and challenges for consultants. This literature review explores the evolving landscape of business consulting in Colombia Bogotá, examining how</w:t>
      </w:r>
      <w:r>
        <w:t xml:space="preserve"> </w:t>
      </w:r>
      <w:r>
        <w:rPr>
          <w:bCs/>
          <w:b/>
        </w:rPr>
        <w:t xml:space="preserve">Business Consultants</w:t>
      </w:r>
      <w:r>
        <w:t xml:space="preserve"> </w:t>
      </w:r>
      <w:r>
        <w:t xml:space="preserve">contribute to organizational growth, navigate local complexities, and adapt to regional trends.</w:t>
      </w:r>
    </w:p>
    <w:bookmarkStart w:id="20" w:name="Xdb9f2d6fa53df36a797ad87e3db67c2c39300fa"/>
    <w:p>
      <w:pPr>
        <w:pStyle w:val="Heading2"/>
      </w:pPr>
      <w:r>
        <w:t xml:space="preserve">The Role of Business Consultants in Colombia</w:t>
      </w:r>
    </w:p>
    <w:p>
      <w:pPr>
        <w:pStyle w:val="FirstParagraph"/>
      </w:pPr>
      <w:r>
        <w:t xml:space="preserve">A</w:t>
      </w:r>
      <w:r>
        <w:t xml:space="preserve"> </w:t>
      </w:r>
      <w:r>
        <w:rPr>
          <w:bCs/>
          <w:b/>
        </w:rPr>
        <w:t xml:space="preserve">Business Consultant</w:t>
      </w:r>
      <w:r>
        <w:t xml:space="preserve"> </w:t>
      </w:r>
      <w:r>
        <w:t xml:space="preserve">is a professional who provides expert advice to organizations on improving efficiency, strategy, operations, or financial performance. In the context of Colombia Bogotá, consultants often specialize in sectors such as technology, agriculture (notably coffee and flowers), tourism, and renewable energy—key industries driving the country’s economy.</w:t>
      </w:r>
    </w:p>
    <w:p>
      <w:pPr>
        <w:pStyle w:val="BodyText"/>
      </w:pPr>
      <w:r>
        <w:t xml:space="preserve">According to a 2021 report by the Colombian Ministry of Commerce, Bogotá accounts for over 30% of the nation’s GDP. This concentration of economic activity has made it a focal point for consultants seeking to align local businesses with global standards. For instance,</w:t>
      </w:r>
      <w:r>
        <w:t xml:space="preserve"> </w:t>
      </w:r>
      <w:r>
        <w:rPr>
          <w:bCs/>
          <w:b/>
        </w:rPr>
        <w:t xml:space="preserve">Business Consultants</w:t>
      </w:r>
      <w:r>
        <w:t xml:space="preserve"> </w:t>
      </w:r>
      <w:r>
        <w:t xml:space="preserve">in Bogotá frequently assist multinational corporations in adapting to Colombia’s regulatory frameworks, including labor laws and environmental policies.</w:t>
      </w:r>
    </w:p>
    <w:bookmarkEnd w:id="20"/>
    <w:bookmarkStart w:id="21" w:name="X00d84ee2139c616b0c311cd204ea2abcde15b43"/>
    <w:p>
      <w:pPr>
        <w:pStyle w:val="Heading2"/>
      </w:pPr>
      <w:r>
        <w:t xml:space="preserve">Challenges Facing Business Consultants in Colombia Bogotá</w:t>
      </w:r>
    </w:p>
    <w:p>
      <w:pPr>
        <w:pStyle w:val="FirstParagraph"/>
      </w:pPr>
      <w:r>
        <w:t xml:space="preserve">While the demand for consulting services is high, consultants operating in Colombia Bogotá face unique challenges. One significant hurdle is navigating cultural nuances. Colombian business practices often emphasize personal relationships over strict formalities, which can require consultants to adapt their communication styles and negotiation tactics.</w:t>
      </w:r>
    </w:p>
    <w:p>
      <w:pPr>
        <w:pStyle w:val="BodyText"/>
      </w:pPr>
      <w:r>
        <w:t xml:space="preserve">Economic instability remains another challenge. Inflation rates and currency fluctuations (e.g., the Colombian peso) have historically affected investment decisions, making it harder for consultants to predict long-term outcomes for their clients. Additionally, political factors such as security concerns in rural areas or policy shifts can impact industries reliant on logistics or supply chains.</w:t>
      </w:r>
    </w:p>
    <w:p>
      <w:pPr>
        <w:pStyle w:val="BodyText"/>
      </w:pPr>
      <w:r>
        <w:t xml:space="preserve">Research by the Universidad de los Andes (2023) highlights that many small and medium-sized enterprises (SMEs) in Bogotá struggle to access high-quality consulting services due to cost barriers. This gap creates opportunities for consultants who can offer tailored, affordable solutions without compromising expertise.</w:t>
      </w:r>
    </w:p>
    <w:bookmarkEnd w:id="21"/>
    <w:bookmarkStart w:id="22" w:name="X6c79adb0df3f8bb939a99e79b53804e1aefd59f"/>
    <w:p>
      <w:pPr>
        <w:pStyle w:val="Heading2"/>
      </w:pPr>
      <w:r>
        <w:t xml:space="preserve">Opportunities in the Colombia Bogotá Market</w:t>
      </w:r>
    </w:p>
    <w:p>
      <w:pPr>
        <w:pStyle w:val="FirstParagraph"/>
      </w:pPr>
      <w:r>
        <w:t xml:space="preserve">Despite these challenges, Colombia Bogotá offers fertile ground for</w:t>
      </w:r>
      <w:r>
        <w:t xml:space="preserve"> </w:t>
      </w:r>
      <w:r>
        <w:rPr>
          <w:bCs/>
          <w:b/>
        </w:rPr>
        <w:t xml:space="preserve">Business Consultants</w:t>
      </w:r>
      <w:r>
        <w:t xml:space="preserve">. The city’s growing tech sector—home to incubators like Ruta N and accelerators such as Start-Up Chile—is attracting global attention. Consultants specializing in digital transformation, cybersecurity, and AI are in high demand to support startups and established firms alike.</w:t>
      </w:r>
    </w:p>
    <w:p>
      <w:pPr>
        <w:pStyle w:val="BodyText"/>
      </w:pPr>
      <w:r>
        <w:t xml:space="preserve">The government of Colombia has also prioritized innovation through initiatives like the National Innovation System (SIN). This framework encourages collaboration between consultants, academia, and industry leaders to drive economic growth. For example, Bogotá’s "Bogotá Digital" program aims to position the city as a regional tech leader by 2025—a goal that relies heavily on consulting expertise.</w:t>
      </w:r>
    </w:p>
    <w:p>
      <w:pPr>
        <w:pStyle w:val="BodyText"/>
      </w:pPr>
      <w:r>
        <w:t xml:space="preserve">Sustainability is another rising trend. As Colombia commits to carbon neutrality by 2050, consultants in Bogotá are increasingly called upon to help businesses transition to greener practices, such as waste management optimization or renewable energy integration. This aligns with the global shift toward ESG (Environmental, Social, Governance) compliance.</w:t>
      </w:r>
    </w:p>
    <w:bookmarkEnd w:id="22"/>
    <w:bookmarkStart w:id="23" w:name="Xfe228630b2c80160a7e7d77bc76768afe658553"/>
    <w:p>
      <w:pPr>
        <w:pStyle w:val="Heading2"/>
      </w:pPr>
      <w:r>
        <w:t xml:space="preserve">The Evolution of Consulting Services in Colombia Bogotá</w:t>
      </w:r>
    </w:p>
    <w:p>
      <w:pPr>
        <w:pStyle w:val="FirstParagraph"/>
      </w:pPr>
      <w:r>
        <w:t xml:space="preserve">The consulting industry in Colombia Bogotá has evolved from a niche service to a strategic necessity for organizations seeking competitive advantage. Early studies by the Asociación Colombiana de Consultoría (ACOCON) noted that consultants were primarily engaged for financial and legal advisory work in the 1990s. However, today’s</w:t>
      </w:r>
      <w:r>
        <w:t xml:space="preserve"> </w:t>
      </w:r>
      <w:r>
        <w:rPr>
          <w:bCs/>
          <w:b/>
        </w:rPr>
        <w:t xml:space="preserve">Business Consultants</w:t>
      </w:r>
      <w:r>
        <w:t xml:space="preserve"> </w:t>
      </w:r>
      <w:r>
        <w:t xml:space="preserve">operate across a broader spectrum, including human resources, digital marketing, and crisis management.</w:t>
      </w:r>
    </w:p>
    <w:p>
      <w:pPr>
        <w:pStyle w:val="BodyText"/>
      </w:pPr>
      <w:r>
        <w:t xml:space="preserve">The rise of remote work has further expanded consulting opportunities. Platforms like Upwork and LinkedIn now connect Bogotá-based consultants with international clients seeking expertise in Latin American markets. This globalization of services has allowed consultants to leverage their knowledge of Colombia’s unique socio-economic context while serving global clientele.</w:t>
      </w:r>
    </w:p>
    <w:bookmarkEnd w:id="23"/>
    <w:bookmarkStart w:id="24" w:name="case-studies-success-stories-in-bogotá"/>
    <w:p>
      <w:pPr>
        <w:pStyle w:val="Heading2"/>
      </w:pPr>
      <w:r>
        <w:t xml:space="preserve">Case Studies: Success Stories in Bogotá</w:t>
      </w:r>
    </w:p>
    <w:p>
      <w:pPr>
        <w:pStyle w:val="FirstParagraph"/>
      </w:pPr>
      <w:r>
        <w:t xml:space="preserve">Certified consulting firms like</w:t>
      </w:r>
      <w:r>
        <w:t xml:space="preserve"> </w:t>
      </w:r>
      <w:r>
        <w:rPr>
          <w:bCs/>
          <w:b/>
        </w:rPr>
        <w:t xml:space="preserve">Business Consultants</w:t>
      </w:r>
      <w:r>
        <w:t xml:space="preserve"> </w:t>
      </w:r>
      <w:r>
        <w:t xml:space="preserve">Colombia and Tres Cerezos have demonstrated the impact of localized expertise. For instance, Tres Cerezos helped a regional coffee cooperative in Nariño (near Bogotá) implement sustainable farming practices, boosting productivity by 40% and securing access to international markets.</w:t>
      </w:r>
    </w:p>
    <w:p>
      <w:pPr>
        <w:pStyle w:val="BodyText"/>
      </w:pPr>
      <w:r>
        <w:t xml:space="preserve">Another case involves the consulting arm of Grupo Sura, a leading financial services group. By partnering with Bogotá-based consultants, they streamlined their digital banking services, reducing customer onboarding time from 7 days to 2 hours—a testament to the transformative potential of strategic advisory.</w:t>
      </w:r>
    </w:p>
    <w:bookmarkEnd w:id="24"/>
    <w:bookmarkStart w:id="25" w:name="X033986e88df1826a61d7e58e46636a99fc77a70"/>
    <w:p>
      <w:pPr>
        <w:pStyle w:val="Heading2"/>
      </w:pPr>
      <w:r>
        <w:t xml:space="preserve">Future Directions for Business Consultants in Colombia Bogotá</w:t>
      </w:r>
    </w:p>
    <w:p>
      <w:pPr>
        <w:pStyle w:val="FirstParagraph"/>
      </w:pPr>
      <w:r>
        <w:t xml:space="preserve">The future of consulting in Colombia Bogotá hinges on addressing emerging challenges such as digital inequality and workforce upskilling. A 2023 study by the Inter-American Development Bank (IDB) revealed that only 45% of Colombian SMEs use digital tools effectively, leaving room for consultants to bridge this gap through training programs and technology integration.</w:t>
      </w:r>
    </w:p>
    <w:p>
      <w:pPr>
        <w:pStyle w:val="BodyText"/>
      </w:pPr>
      <w:r>
        <w:t xml:space="preserve">Moreover, as Colombia diversifies its economy beyond traditional exports like oil and coffee, consultants will need to adapt their skill sets. For example, advising firms in the creative industries—such as music streaming platforms or fashion tech—requires a blend of cultural sensitivity and technological acumen.</w:t>
      </w:r>
    </w:p>
    <w:bookmarkEnd w:id="25"/>
    <w:bookmarkStart w:id="26" w:name="conclusion"/>
    <w:p>
      <w:pPr>
        <w:pStyle w:val="Heading2"/>
      </w:pPr>
      <w:r>
        <w:t xml:space="preserve">Conclusion</w:t>
      </w:r>
    </w:p>
    <w:p>
      <w:pPr>
        <w:pStyle w:val="FirstParagraph"/>
      </w:pPr>
      <w:r>
        <w:t xml:space="preserve">This literature review underscores the pivotal role of</w:t>
      </w:r>
      <w:r>
        <w:t xml:space="preserve"> </w:t>
      </w:r>
      <w:r>
        <w:rPr>
          <w:bCs/>
          <w:b/>
        </w:rPr>
        <w:t xml:space="preserve">Business Consultants</w:t>
      </w:r>
      <w:r>
        <w:t xml:space="preserve"> </w:t>
      </w:r>
      <w:r>
        <w:t xml:space="preserve">in shaping the economic trajectory of Colombia Bogotá. From navigating complex regulatory environments to fostering innovation, consultants are instrumental in transforming challenges into opportunities. As Bogotá continues to grow as a regional powerhouse, the demand for skilled professionals who understand its unique context will only intensify. By leveraging local insights and global trends,</w:t>
      </w:r>
      <w:r>
        <w:t xml:space="preserve"> </w:t>
      </w:r>
      <w:r>
        <w:rPr>
          <w:bCs/>
          <w:b/>
        </w:rPr>
        <w:t xml:space="preserve">Business Consultants</w:t>
      </w:r>
      <w:r>
        <w:t xml:space="preserve"> </w:t>
      </w:r>
      <w:r>
        <w:t xml:space="preserve">can drive sustainable growth and position Colombia as a leader in Latin American consulting.</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Business Consultant in Colombia Bogotá</dc:title>
  <dc:creator/>
  <dc:language>en</dc:language>
  <cp:keywords/>
  <dcterms:created xsi:type="dcterms:W3CDTF">2026-07-24T14:07:25Z</dcterms:created>
  <dcterms:modified xsi:type="dcterms:W3CDTF">2026-07-24T14:07:25Z</dcterms:modified>
</cp:coreProperties>
</file>

<file path=docProps/custom.xml><?xml version="1.0" encoding="utf-8"?>
<Properties xmlns="http://schemas.openxmlformats.org/officeDocument/2006/custom-properties" xmlns:vt="http://schemas.openxmlformats.org/officeDocument/2006/docPropsVTypes"/>
</file>