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51abf7b51c715ef33958d28fd1a8391db7c47ff"/>
    <w:p>
      <w:pPr>
        <w:pStyle w:val="Heading1"/>
      </w:pPr>
      <w:r>
        <w:t xml:space="preserve">Literature Review: The Role and Impact of Business Consultants in Egypt, Cairo</w:t>
      </w:r>
    </w:p>
    <w:bookmarkStart w:id="20" w:name="introduction"/>
    <w:p>
      <w:pPr>
        <w:pStyle w:val="Heading2"/>
      </w:pPr>
      <w:r>
        <w:t xml:space="preserve">Introduction</w:t>
      </w:r>
    </w:p>
    <w:p>
      <w:pPr>
        <w:pStyle w:val="FirstParagraph"/>
      </w:pPr>
      <w:r>
        <w:t xml:space="preserve">A Literature Review serves as a critical evaluation of existing scholarly work on a specific topic. In the context of this document, the focus is on "Business Consultant" practices and their relevance within the economic landscape of "Egypt Cairo". This review synthesizes academic studies, industry reports, and policy analyses to explore how business consultants contribute to organizational growth, strategic decision-making, and market competitiveness in Cairo’s dynamic business environment.</w:t>
      </w:r>
    </w:p>
    <w:bookmarkEnd w:id="20"/>
    <w:bookmarkStart w:id="21" w:name="X38c15df9175bf81d7ddf75a76f27bd1e5b3b266"/>
    <w:p>
      <w:pPr>
        <w:pStyle w:val="Heading2"/>
      </w:pPr>
      <w:r>
        <w:t xml:space="preserve">Evolution of Business Consulting in Egypt</w:t>
      </w:r>
    </w:p>
    <w:p>
      <w:pPr>
        <w:pStyle w:val="FirstParagraph"/>
      </w:pPr>
      <w:r>
        <w:t xml:space="preserve">The concept of business consulting has evolved significantly over the past three decades in Egypt. Initially, consulting services were dominated by international firms providing specialized expertise to multinational corporations operating in Cairo. However, as local industries grew and became more complex, the demand for homegrown consultants increased. Studies by El-Khatib (2018) highlight that Egyptian consultants now play a pivotal role in navigating regulatory frameworks, cultural nuances, and regional market dynamics unique to Egypt.</w:t>
      </w:r>
    </w:p>
    <w:p>
      <w:pPr>
        <w:pStyle w:val="BodyText"/>
      </w:pPr>
      <w:r>
        <w:t xml:space="preserve">Cairo, being Egypt’s economic capital, has emerged as a hub for consulting firms addressing challenges such as digital transformation, supply chain optimization, and entrepreneurship support. A report by the Arab Business Association (2021) notes that over 60% of Cairo-based businesses have engaged consultants within the last five years to enhance operational efficiency and adapt to global trends.</w:t>
      </w:r>
    </w:p>
    <w:bookmarkEnd w:id="21"/>
    <w:bookmarkStart w:id="22" w:name="X1956dbd6ef7781d862370a6a6d6d403a6a0e2a5"/>
    <w:p>
      <w:pPr>
        <w:pStyle w:val="Heading2"/>
      </w:pPr>
      <w:r>
        <w:t xml:space="preserve">Role and Responsibilities of Business Consultants in Cairo</w:t>
      </w:r>
    </w:p>
    <w:p>
      <w:pPr>
        <w:pStyle w:val="FirstParagraph"/>
      </w:pPr>
      <w:r>
        <w:t xml:space="preserve">Business consultants in Cairo are tasked with diagnosing organizational issues, devising actionable strategies, and implementing solutions tailored to Egypt’s socio-economic context. Key responsibilities include market analysis, financial planning, risk management, and stakeholder engagement. Research by Hassan (2020) emphasizes that consultants in Cairo often act as intermediaries between international best practices and local execution challenges.</w:t>
      </w:r>
    </w:p>
    <w:p>
      <w:pPr>
        <w:pStyle w:val="BodyText"/>
      </w:pPr>
      <w:r>
        <w:t xml:space="preserve">For instance, consultants working with Egyptian SMEs frequently address issues like bureaucratic hurdles and underdeveloped infrastructure. A case study by the Egyptian Chamber of Commerce (2019) illustrates how a Cairo-based consulting firm helped a textile manufacturer reduce production costs by 25% through lean management techniques adapted to local labor conditions.</w:t>
      </w:r>
    </w:p>
    <w:bookmarkEnd w:id="22"/>
    <w:bookmarkStart w:id="23" w:name="X556d0ea259dd670d3426fb04c3ba922c346655e"/>
    <w:p>
      <w:pPr>
        <w:pStyle w:val="Heading2"/>
      </w:pPr>
      <w:r>
        <w:t xml:space="preserve">Challenges Faced by Business Consultants in Egypt, Cairo</w:t>
      </w:r>
    </w:p>
    <w:p>
      <w:pPr>
        <w:pStyle w:val="FirstParagraph"/>
      </w:pPr>
      <w:r>
        <w:t xml:space="preserve">Despite their growing influence, business consultants in Cairo encounter unique challenges. One significant barrier is the fragmented regulatory environment. A 2021 study by the World Bank highlights inconsistencies in Egypt’s legal framework as a deterrent to foreign investment and complicating consultant-client relationships.</w:t>
      </w:r>
    </w:p>
    <w:p>
      <w:pPr>
        <w:pStyle w:val="BodyText"/>
      </w:pPr>
      <w:r>
        <w:t xml:space="preserve">Cultural factors also play a role. Consultants must navigate Egypt’s hierarchical business culture, where decision-making often involves multiple stakeholders. According to El-Sayed (2022), this can delay project timelines and require consultants to adopt more relationship-driven approaches compared to Western markets.</w:t>
      </w:r>
    </w:p>
    <w:p>
      <w:pPr>
        <w:pStyle w:val="BodyText"/>
      </w:pPr>
      <w:r>
        <w:t xml:space="preserve">Additionally, the rise of digital consulting platforms has intensified competition. Local consultants now compete with global firms offering AI-driven analytics and remote services. A survey by Cairo University’s Business School (2023) found that 45% of Egyptian consultants reported increased pressure to upskill in technology and data analysis.</w:t>
      </w:r>
    </w:p>
    <w:bookmarkEnd w:id="23"/>
    <w:bookmarkStart w:id="24" w:name="X0e0e2859fe74c66dfb7cb9ba6a372134769aa43"/>
    <w:p>
      <w:pPr>
        <w:pStyle w:val="Heading2"/>
      </w:pPr>
      <w:r>
        <w:t xml:space="preserve">Opportunities for Business Consultants in Cairo</w:t>
      </w:r>
    </w:p>
    <w:p>
      <w:pPr>
        <w:pStyle w:val="FirstParagraph"/>
      </w:pPr>
      <w:r>
        <w:t xml:space="preserve">Despite these challenges, Cairo presents numerous opportunities for business consultants. The government’s "Egypt Vision 2030" initiative aims to transform Egypt into a regional economic powerhouse, creating demand for consultants specializing in sectors like renewable energy, logistics, and fintech. For example, the Suez Canal Economic Zone (SCZone) has become a focal point for consulting services supporting infrastructure projects and trade facilitation.</w:t>
      </w:r>
    </w:p>
    <w:p>
      <w:pPr>
        <w:pStyle w:val="BodyText"/>
      </w:pPr>
      <w:r>
        <w:t xml:space="preserve">Moreover, Cairo’s youthful population and growing startup ecosystem provide fertile ground for consultants focused on innovation and entrepreneurship. A report by the Egyptian Startup Association (2022) states that over 30% of startups in Cairo have partnered with consultants to refine their business models and secure funding.</w:t>
      </w:r>
    </w:p>
    <w:bookmarkEnd w:id="24"/>
    <w:bookmarkStart w:id="25" w:name="Xbb34805c90f22fc61e9ef0120e61a6db82e1686"/>
    <w:p>
      <w:pPr>
        <w:pStyle w:val="Heading2"/>
      </w:pPr>
      <w:r>
        <w:t xml:space="preserve">Academic Perspectives on Business Consulting in Egypt</w:t>
      </w:r>
    </w:p>
    <w:p>
      <w:pPr>
        <w:pStyle w:val="FirstParagraph"/>
      </w:pPr>
      <w:r>
        <w:t xml:space="preserve">Scholarly literature underscores the importance of contextualizing consulting practices within Egypt’s economic and cultural landscape. Dr. Ahmed Farid, a professor at Ain Shams University, argues that "business consultants in Cairo must balance global methodologies with localized insights to address the unique challenges of Egyptian markets" (Farid, 2021).</w:t>
      </w:r>
    </w:p>
    <w:p>
      <w:pPr>
        <w:pStyle w:val="BodyText"/>
      </w:pPr>
      <w:r>
        <w:t xml:space="preserve">Further, research by the American University in Cairo’s Economics Department (2020) highlights how consultants are increasingly involved in public-private partnerships, bridging gaps between government initiatives and private sector capabilities. This role is critical in advancing projects like the New Suez Canal and smart city developments.</w:t>
      </w:r>
    </w:p>
    <w:bookmarkEnd w:id="25"/>
    <w:bookmarkStart w:id="26" w:name="future-trends-and-recommendations"/>
    <w:p>
      <w:pPr>
        <w:pStyle w:val="Heading2"/>
      </w:pPr>
      <w:r>
        <w:t xml:space="preserve">Future Trends and Recommendations</w:t>
      </w:r>
    </w:p>
    <w:p>
      <w:pPr>
        <w:pStyle w:val="FirstParagraph"/>
      </w:pPr>
      <w:r>
        <w:t xml:space="preserve">The future of business consulting in Cairo hinges on adaptability. Consultants must stay abreast of emerging trends such as sustainability, AI integration, and hybrid work models. A 2023 white paper by Deloitte Egypt recommends that consultants invest in cross-sectoral training to address the multidisciplinary needs of clients.</w:t>
      </w:r>
    </w:p>
    <w:p>
      <w:pPr>
        <w:pStyle w:val="BodyText"/>
      </w:pPr>
      <w:r>
        <w:t xml:space="preserve">Additionally, collaboration between consulting firms and academic institutions could enhance knowledge transfer. Establishing research hubs in Cairo focused on regional business challenges would strengthen the evidence base for consulting practices, ensuring alignment with both local and global priorities.</w:t>
      </w:r>
    </w:p>
    <w:bookmarkEnd w:id="26"/>
    <w:bookmarkStart w:id="27" w:name="conclusion"/>
    <w:p>
      <w:pPr>
        <w:pStyle w:val="Heading2"/>
      </w:pPr>
      <w:r>
        <w:t xml:space="preserve">Conclusion</w:t>
      </w:r>
    </w:p>
    <w:p>
      <w:pPr>
        <w:pStyle w:val="FirstParagraph"/>
      </w:pPr>
      <w:r>
        <w:t xml:space="preserve">This Literature Review underscores the evolving role of business consultants in Egypt’s capital, Cairo. By analyzing existing studies and industry trends, it is evident that consultants are indispensable to navigating Cairo’s complex economic terrain. However, their success depends on addressing regulatory, cultural, and technological challenges while leveraging opportunities from national development goals and innovation-driven sectors.</w:t>
      </w:r>
    </w:p>
    <w:p>
      <w:pPr>
        <w:pStyle w:val="BodyText"/>
      </w:pPr>
      <w:r>
        <w:t xml:space="preserve">As Egypt continues its journey toward economic diversification, the expertise of business consultants in Cairo will remain pivotal in shaping sustainable growth and fostering competitiveness in a rapidly changing global market.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Egypt, Cairo</dc:title>
  <dc:creator/>
  <dc:language>en</dc:language>
  <cp:keywords/>
  <dcterms:created xsi:type="dcterms:W3CDTF">2026-07-24T14:41:50Z</dcterms:created>
  <dcterms:modified xsi:type="dcterms:W3CDTF">2026-07-24T14:41:50Z</dcterms:modified>
</cp:coreProperties>
</file>

<file path=docProps/custom.xml><?xml version="1.0" encoding="utf-8"?>
<Properties xmlns="http://schemas.openxmlformats.org/officeDocument/2006/custom-properties" xmlns:vt="http://schemas.openxmlformats.org/officeDocument/2006/docPropsVTypes"/>
</file>