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b95e2fd8e0ef717e5eee946785d05add9408b0b"/>
    <w:p>
      <w:pPr>
        <w:pStyle w:val="Heading1"/>
      </w:pPr>
      <w:r>
        <w:t xml:space="preserve">Literature Review on Business Consultants in Ethiopia, Addis Ababa</w:t>
      </w:r>
    </w:p>
    <w:p>
      <w:pPr>
        <w:pStyle w:val="FirstParagraph"/>
      </w:pPr>
      <w:r>
        <w:rPr>
          <w:bCs/>
          <w:b/>
        </w:rPr>
        <w:t xml:space="preserve">Introduction:</w:t>
      </w:r>
      <w:r>
        <w:t xml:space="preserve"> </w:t>
      </w:r>
      <w:r>
        <w:t xml:space="preserve">The role of a</w:t>
      </w:r>
      <w:r>
        <w:t xml:space="preserve"> </w:t>
      </w:r>
      <w:r>
        <w:rPr>
          <w:bCs/>
          <w:b/>
        </w:rPr>
        <w:t xml:space="preserve">Business Consultant</w:t>
      </w:r>
      <w:r>
        <w:t xml:space="preserve"> </w:t>
      </w:r>
      <w:r>
        <w:t xml:space="preserve">has become increasingly vital in navigating the complexities of modern economies, particularly in emerging markets like Ethiopia. Addis Ababa, as the capital and economic hub of Ethiopia, presents unique opportunities and challenges for business consultants seeking to support local enterprises or international organizations operating in the region. This literature review explores the evolving landscape of consultancy services in Addis Ababa, highlighting their significance for economic development, corporate growth, and sector-specific strategies within Ethiopia.</w:t>
      </w:r>
    </w:p>
    <w:bookmarkStart w:id="20" w:name="X8ef5c09f8d0717f0b30190b2843bd0fd9166f16"/>
    <w:p>
      <w:pPr>
        <w:pStyle w:val="Heading2"/>
      </w:pPr>
      <w:r>
        <w:t xml:space="preserve">Definition and Role of Business Consultants</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or individuals seeking to improve performance, efficiency, or profitability. In Addis Ababa, consultants often specialize in areas such as strategic planning, digital transformation, human resources management, and financial restructuring. Given Ethiopia’s rapidly growing economy and the need for sustainable development in sectors like agriculture, manufacturing, and technology (particularly in Addis Ababa), consultants play a pivotal role in aligning businesses with national goals while addressing localized challenges.</w:t>
      </w:r>
    </w:p>
    <w:p>
      <w:pPr>
        <w:pStyle w:val="BodyText"/>
      </w:pPr>
      <w:r>
        <w:t xml:space="preserve">Studies indicate that business consultants in Addis Ababa frequently work with both multinational corporations entering the Ethiopian market and local SMEs aiming to scale operations. Their expertise bridges gaps between traditional practices and modern methodologies, ensuring organizations remain competitive in a dynamic environment.</w:t>
      </w:r>
    </w:p>
    <w:bookmarkEnd w:id="20"/>
    <w:bookmarkStart w:id="21" w:name="Xba4ccd059d0e1bf5d8c524979028285926d10ed"/>
    <w:p>
      <w:pPr>
        <w:pStyle w:val="Heading2"/>
      </w:pPr>
      <w:r>
        <w:t xml:space="preserve">Evolution of Business Consultancy in Ethiopia</w:t>
      </w:r>
    </w:p>
    <w:p>
      <w:pPr>
        <w:pStyle w:val="FirstParagraph"/>
      </w:pPr>
      <w:r>
        <w:t xml:space="preserve">The consultancy sector in Ethiopia has evolved significantly over the past two decades, with Addis Ababa serving as its epicenter. Initially dominated by foreign firms offering niche services, the industry has expanded to include homegrown consultancies focusing on local challenges such as regulatory compliance and market penetration. Research by Ethiopian academic institutions highlights that government policies promoting private sector development have spurred demand for consultancy services in Addis Ababa, particularly in areas like public-private partnerships and infrastructure projects.</w:t>
      </w:r>
    </w:p>
    <w:p>
      <w:pPr>
        <w:pStyle w:val="BodyText"/>
      </w:pPr>
      <w:r>
        <w:t xml:space="preserve">Moreover, the rise of tech startups in Addis Ababa—often supported by international investors—has created a niche for consultants specializing in digital innovation and e-commerce strategies. This shift underscores the adaptability of consultancy services to Ethiopia’s changing economic priorities.</w:t>
      </w:r>
    </w:p>
    <w:bookmarkEnd w:id="21"/>
    <w:bookmarkStart w:id="22" w:name="X4000eed92042370235d4fff34d51359fb955a54"/>
    <w:p>
      <w:pPr>
        <w:pStyle w:val="Heading2"/>
      </w:pPr>
      <w:r>
        <w:t xml:space="preserve">Challenges Faced by Business Consultants in Addis Ababa</w:t>
      </w:r>
    </w:p>
    <w:p>
      <w:pPr>
        <w:pStyle w:val="FirstParagraph"/>
      </w:pPr>
      <w:r>
        <w:t xml:space="preserve">Despite their growing importance, business consultants in Addis Ababa face unique challenges. One major issue is the lack of standardized qualifications for consultants, leading to variability in service quality. A 2021 report by the Ethiopian Chamber of Commerce noted that many consultants operate without formal training in specialized fields like data analytics or supply chain management.</w:t>
      </w:r>
    </w:p>
    <w:p>
      <w:pPr>
        <w:pStyle w:val="BodyText"/>
      </w:pPr>
      <w:r>
        <w:t xml:space="preserve">Additionally, cultural factors such as resistance to change and bureaucratic hurdles can impede the implementation of consultancy recommendations. For instance, traditional business practices in Ethiopia may clash with modern strategies proposed by consultants, requiring tailored approaches to ensure adoption.</w:t>
      </w:r>
    </w:p>
    <w:bookmarkEnd w:id="22"/>
    <w:bookmarkStart w:id="23" w:name="X35c8524a205d28b8f33c944aa251485e1fe3800"/>
    <w:p>
      <w:pPr>
        <w:pStyle w:val="Heading2"/>
      </w:pPr>
      <w:r>
        <w:t xml:space="preserve">Opportunities for Business Consultants in Ethiopia’s Capital</w:t>
      </w:r>
    </w:p>
    <w:p>
      <w:pPr>
        <w:pStyle w:val="FirstParagraph"/>
      </w:pPr>
      <w:r>
        <w:t xml:space="preserve">Addis Ababa offers substantial opportunities for consultants due to its status as a regional trade hub and the host of international organizations such as the African Union and the United Nations Economic Commission for Africa (UNECA). These institutions frequently require consultancy services to optimize operations, conduct market research, or develop policy frameworks.</w:t>
      </w:r>
    </w:p>
    <w:p>
      <w:pPr>
        <w:pStyle w:val="BodyText"/>
      </w:pPr>
      <w:r>
        <w:t xml:space="preserve">Furthermore, Ethiopia’s Vision 2025 development plan emphasizes industrialization and technology-driven growth. This has created demand for consultants specializing in sectors like renewable energy, fintech, and agro-industry—areas where Addis Ababa is emerging as a leader. For example, consultancies assisting in the establishment of textile manufacturing units or smart farming technologies are increasingly sought after.</w:t>
      </w:r>
    </w:p>
    <w:bookmarkEnd w:id="23"/>
    <w:bookmarkStart w:id="24" w:name="X73d3824a00e8af6c1f8dd0b43fe079f344ac7d5"/>
    <w:p>
      <w:pPr>
        <w:pStyle w:val="Heading2"/>
      </w:pPr>
      <w:r>
        <w:t xml:space="preserve">Case Studies: Business Consultants in Action</w:t>
      </w:r>
    </w:p>
    <w:p>
      <w:pPr>
        <w:pStyle w:val="FirstParagraph"/>
      </w:pPr>
      <w:r>
        <w:t xml:space="preserve">A 2023 case study by Addis Ababa University examined a local consultancy firm that helped a mid-sized beverage company streamline its distribution network. By leveraging data analytics and supply chain optimization strategies, the consultants reduced operational costs by 18% within six months.</w:t>
      </w:r>
    </w:p>
    <w:p>
      <w:pPr>
        <w:pStyle w:val="BodyText"/>
      </w:pPr>
      <w:r>
        <w:t xml:space="preserve">Another example involves an international consultancy firm based in Addis Ababa that provided strategic guidance to Ethiopian banks on adopting blockchain technology for secure transactions. This collaboration not only improved service efficiency but also positioned Ethiopia as a regional leader in financial innovation.</w:t>
      </w:r>
    </w:p>
    <w:bookmarkEnd w:id="24"/>
    <w:bookmarkStart w:id="25" w:name="future-trends-and-research-gaps"/>
    <w:p>
      <w:pPr>
        <w:pStyle w:val="Heading2"/>
      </w:pPr>
      <w:r>
        <w:t xml:space="preserve">Future Trends and Research Gaps</w:t>
      </w:r>
    </w:p>
    <w:p>
      <w:pPr>
        <w:pStyle w:val="FirstParagraph"/>
      </w:pPr>
      <w:r>
        <w:t xml:space="preserve">The literature highlights a growing trend toward digital transformation consultancy in Addis Ababa, driven by the proliferation of mobile technology and internet access. However, there is limited research on how consultants can integrate local cultural values with global best practices. Future studies could explore the role of AI-driven analytics in Ethiopian markets or the impact of consultancy services on gender equality in business.</w:t>
      </w:r>
    </w:p>
    <w:p>
      <w:pPr>
        <w:pStyle w:val="BodyText"/>
      </w:pPr>
      <w:r>
        <w:t xml:space="preserve">Additionally, while existing literature focuses heavily on economic sectors, there is a need for more interdisciplinary research examining how consultants address environmental sustainability and social responsibility in Addis Ababa’s urban and rural contexts.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 Ethiopia’s capital, Addis Ababa, is indispensable to the country’s economic trajectory. As the city continues to grow as a regional business center, consultants must navigate both opportunities and challenges unique to Ethiopia. Future research should emphasize localized strategies that align with national priorities while fostering innovation in consultancy practices tailored to Addis Ababa’s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Ethiopia, Addis Ababa</dc:title>
  <dc:creator/>
  <dc:language>en</dc:language>
  <cp:keywords/>
  <dcterms:created xsi:type="dcterms:W3CDTF">2026-07-24T15:12:28Z</dcterms:created>
  <dcterms:modified xsi:type="dcterms:W3CDTF">2026-07-24T15:12:28Z</dcterms:modified>
</cp:coreProperties>
</file>

<file path=docProps/custom.xml><?xml version="1.0" encoding="utf-8"?>
<Properties xmlns="http://schemas.openxmlformats.org/officeDocument/2006/custom-properties" xmlns:vt="http://schemas.openxmlformats.org/officeDocument/2006/docPropsVTypes"/>
</file>