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c847d2514b084de71546a604212480789e67b1"/>
    <w:p>
      <w:pPr>
        <w:pStyle w:val="Heading1"/>
      </w:pPr>
      <w:r>
        <w:t xml:space="preserve">Literature Review: The Role of Business Consultants in Germany, Munich</w:t>
      </w:r>
    </w:p>
    <w:p>
      <w:pPr>
        <w:pStyle w:val="FirstParagraph"/>
      </w:pPr>
      <w:r>
        <w:t xml:space="preserve">Business consultants play a pivotal role in modern economies by providing strategic insights, operational efficiency, and innovative solutions to organizations. In the context of</w:t>
      </w:r>
      <w:r>
        <w:t xml:space="preserve"> </w:t>
      </w:r>
      <w:r>
        <w:rPr>
          <w:bCs/>
          <w:b/>
        </w:rPr>
        <w:t xml:space="preserve">Germany Munich</w:t>
      </w:r>
      <w:r>
        <w:t xml:space="preserve">, a city renowned for its robust industrial base, technological innovation, and high standards of business practices, the role of business consultants is both critical and unique. This literature review explores existing academic and industry-focused research on business consulting in Germany’s capital region, highlighting key trends, challenges, and opportunities specific to</w:t>
      </w:r>
      <w:r>
        <w:t xml:space="preserve"> </w:t>
      </w:r>
      <w:r>
        <w:rPr>
          <w:bCs/>
          <w:b/>
        </w:rPr>
        <w:t xml:space="preserve">Germany Munich</w:t>
      </w:r>
      <w:r>
        <w:t xml:space="preserve">. The discussion is framed within the broader context of global consulting practices while emphasizing regional distinctions that shape the work of consultants in this dynamic environment.</w:t>
      </w:r>
    </w:p>
    <w:bookmarkStart w:id="20" w:name="X4c2609cbc00971e30dba8474c26b07a5379af2e"/>
    <w:p>
      <w:pPr>
        <w:pStyle w:val="Heading2"/>
      </w:pPr>
      <w:r>
        <w:t xml:space="preserve">The Role of Business Consultants in Global Markets</w:t>
      </w:r>
    </w:p>
    <w:p>
      <w:pPr>
        <w:pStyle w:val="FirstParagraph"/>
      </w:pPr>
      <w:r>
        <w:t xml:space="preserve">Acknowledging the foundational role of business consultants, scholars such as Johnson and Scholes (2005) define them as "external experts who provide organizations with actionable insights to enhance performance." This definition is universally applicable but takes on specific nuances in regions like</w:t>
      </w:r>
      <w:r>
        <w:t xml:space="preserve"> </w:t>
      </w:r>
      <w:r>
        <w:rPr>
          <w:bCs/>
          <w:b/>
        </w:rPr>
        <w:t xml:space="preserve">Germany Munich</w:t>
      </w:r>
      <w:r>
        <w:t xml:space="preserve">, where cultural, legal, and economic factors influence consulting methodologies. For instance, German businesses often prioritize precision, efficiency, and long-term planning—principles that align closely with the structured approaches favored by consultants operating in this region.</w:t>
      </w:r>
    </w:p>
    <w:bookmarkEnd w:id="20"/>
    <w:bookmarkStart w:id="21" w:name="X61773008f50864253e95335e61aba872bdf08bc"/>
    <w:p>
      <w:pPr>
        <w:pStyle w:val="Heading2"/>
      </w:pPr>
      <w:r>
        <w:t xml:space="preserve">Business Consulting in Germany: A Structured Approach</w:t>
      </w:r>
    </w:p>
    <w:p>
      <w:pPr>
        <w:pStyle w:val="FirstParagraph"/>
      </w:pPr>
      <w:r>
        <w:t xml:space="preserve">Germany’s economy is characterized by a strong emphasis on industrialization, engineering excellence, and rigorous regulatory compliance. These traits are particularly evident in Munich, home to global conglomerates like Siemens and BMW. Literature such as the</w:t>
      </w:r>
      <w:r>
        <w:t xml:space="preserve"> </w:t>
      </w:r>
      <w:r>
        <w:rPr>
          <w:iCs/>
          <w:i/>
        </w:rPr>
        <w:t xml:space="preserve">Journal of Business Research</w:t>
      </w:r>
      <w:r>
        <w:t xml:space="preserve"> </w:t>
      </w:r>
      <w:r>
        <w:t xml:space="preserve">(Kotler et al., 2016) underscores the need for consultants working in Germany to adopt a systematic approach that integrates strategic planning with operational execution. For example, a study by the German Institute for Economic Research (DIW) highlights how consultants in Germany often focus on process optimization and cost reduction, reflecting the country’s lean production philosophies.</w:t>
      </w:r>
    </w:p>
    <w:bookmarkEnd w:id="21"/>
    <w:bookmarkStart w:id="24" w:name="Xc1301d29485cbc956d0d755f05aa7e6abbe6b8c"/>
    <w:p>
      <w:pPr>
        <w:pStyle w:val="Heading2"/>
      </w:pPr>
      <w:r>
        <w:t xml:space="preserve">Unique Dynamics of Business Consulting in Munich</w:t>
      </w:r>
    </w:p>
    <w:p>
      <w:pPr>
        <w:pStyle w:val="FirstParagraph"/>
      </w:pPr>
      <w:r>
        <w:t xml:space="preserve">Munich’s distinct identity as a hub for innovation, technology, and high-value manufacturing sets it apart within Germany. Research by the Munich Business School (2019) indicates that consultants in this region frequently engage with sectors such as automotive engineering, renewable energy, and digital transformation. Additionally, the city’s proximity to both Switzerland and Austria fosters cross-border consulting projects that require a nuanced understanding of multilingual and multicultural business practices.</w:t>
      </w:r>
    </w:p>
    <w:bookmarkStart w:id="22" w:name="cultural-considerations"/>
    <w:p>
      <w:pPr>
        <w:pStyle w:val="Heading3"/>
      </w:pPr>
      <w:r>
        <w:t xml:space="preserve">Cultural Considerations</w:t>
      </w:r>
    </w:p>
    <w:p>
      <w:pPr>
        <w:pStyle w:val="FirstParagraph"/>
      </w:pPr>
      <w:r>
        <w:t xml:space="preserve">Cultural factors significantly influence consulting approaches in Munich. German business culture values punctuality, formal communication, and hierarchical structures—traits that consultants must navigate to build trust with clients. According to a case study by the</w:t>
      </w:r>
      <w:r>
        <w:t xml:space="preserve"> </w:t>
      </w:r>
      <w:r>
        <w:rPr>
          <w:iCs/>
          <w:i/>
        </w:rPr>
        <w:t xml:space="preserve">European Management Journal</w:t>
      </w:r>
      <w:r>
        <w:t xml:space="preserve"> </w:t>
      </w:r>
      <w:r>
        <w:t xml:space="preserve">(Brieger et al., 2018), consultants who prioritize transparency and data-driven recommendations tend to succeed in Munich’s conservative business environment. Furthermore, the emphasis on work-life balance in Germany necessitates consultants to align their strategies with these values, avoiding overbearing or rigid proposals.</w:t>
      </w:r>
    </w:p>
    <w:bookmarkEnd w:id="22"/>
    <w:bookmarkStart w:id="23" w:name="regulatory-and-economic-landscape"/>
    <w:p>
      <w:pPr>
        <w:pStyle w:val="Heading3"/>
      </w:pPr>
      <w:r>
        <w:t xml:space="preserve">Regulatory and Economic Landscape</w:t>
      </w:r>
    </w:p>
    <w:p>
      <w:pPr>
        <w:pStyle w:val="FirstParagraph"/>
      </w:pPr>
      <w:r>
        <w:t xml:space="preserve">Munich operates within Germany’s complex regulatory framework, which includes stringent labor laws, environmental regulations, and tax policies. A report by the German Federal Ministry of Economics (2020) highlights that consultants in Munich must stay abreast of these regulations to advise clients effectively. For instance, compliance with the General Data Protection Regulation (GDPR) is a critical concern for tech-driven companies in the region. Consultants who specialize in regulatory affairs or digital transformation are particularly sought after.</w:t>
      </w:r>
    </w:p>
    <w:bookmarkEnd w:id="23"/>
    <w:bookmarkEnd w:id="24"/>
    <w:bookmarkStart w:id="27" w:name="Xdd16d50659e8db21f46565a7aa298da1e90f4c1"/>
    <w:p>
      <w:pPr>
        <w:pStyle w:val="Heading2"/>
      </w:pPr>
      <w:r>
        <w:t xml:space="preserve">Challenges and Opportunities for Business Consultants in Munich</w:t>
      </w:r>
    </w:p>
    <w:p>
      <w:pPr>
        <w:pStyle w:val="FirstParagraph"/>
      </w:pPr>
      <w:r>
        <w:t xml:space="preserve">While Munich presents numerous opportunities, consultants must also address unique challenges. A survey by the German Association of Consulting Firms (BDK) (2021) found that language barriers, bureaucratic processes, and the reluctance of some traditional industries to embrace digitalization can hinder consulting efforts. However, Munich’s strong educational institutions—such as Ludwig-Maximilians-Universität Munich (LMU)—provide a pipeline of skilled professionals and research-driven insights that consultants can leverage.</w:t>
      </w:r>
    </w:p>
    <w:bookmarkStart w:id="25" w:name="technological-innovation"/>
    <w:p>
      <w:pPr>
        <w:pStyle w:val="Heading3"/>
      </w:pPr>
      <w:r>
        <w:t xml:space="preserve">Technological Innovation</w:t>
      </w:r>
    </w:p>
    <w:p>
      <w:pPr>
        <w:pStyle w:val="FirstParagraph"/>
      </w:pPr>
      <w:r>
        <w:t xml:space="preserve">Munich’s status as a technology innovation hub offers consultants opportunities to engage in cutting-edge projects. The rise of Industry 4.0, smart manufacturing, and artificial intelligence has created demand for consultants who can integrate these technologies into existing business models. As noted in a 2022 article by</w:t>
      </w:r>
      <w:r>
        <w:t xml:space="preserve"> </w:t>
      </w:r>
      <w:r>
        <w:rPr>
          <w:iCs/>
          <w:i/>
        </w:rPr>
        <w:t xml:space="preserve">Harvard Business Review</w:t>
      </w:r>
      <w:r>
        <w:t xml:space="preserve">, Munich-based firms are increasingly seeking consultants with expertise in digital strategy and cyber-security.</w:t>
      </w:r>
    </w:p>
    <w:bookmarkEnd w:id="25"/>
    <w:bookmarkStart w:id="26" w:name="sustainability-and-esg-practices"/>
    <w:p>
      <w:pPr>
        <w:pStyle w:val="Heading3"/>
      </w:pPr>
      <w:r>
        <w:t xml:space="preserve">Sustainability and ESG Practices</w:t>
      </w:r>
    </w:p>
    <w:p>
      <w:pPr>
        <w:pStyle w:val="FirstParagraph"/>
      </w:pPr>
      <w:r>
        <w:t xml:space="preserve">Sustainability has become a cornerstone of business strategy in Germany, particularly in Munich. The city’s commitment to achieving carbon neutrality by 2045 has driven demand for consultants specializing in environmental, social, and governance (ESG) initiatives. A study by the German Environmental Agency (UBA) emphasizes that consultants who can help firms align with EU green policies are well-positioned to thrive in this market.</w:t>
      </w:r>
    </w:p>
    <w:bookmarkEnd w:id="26"/>
    <w:bookmarkEnd w:id="27"/>
    <w:bookmarkStart w:id="28" w:name="conclusion"/>
    <w:p>
      <w:pPr>
        <w:pStyle w:val="Heading2"/>
      </w:pPr>
      <w:r>
        <w:t xml:space="preserve">Conclusion</w:t>
      </w:r>
    </w:p>
    <w:p>
      <w:pPr>
        <w:pStyle w:val="FirstParagraph"/>
      </w:pPr>
      <w:r>
        <w:t xml:space="preserve">In conclusion, the role of a business consultant in</w:t>
      </w:r>
      <w:r>
        <w:t xml:space="preserve"> </w:t>
      </w:r>
      <w:r>
        <w:rPr>
          <w:bCs/>
          <w:b/>
        </w:rPr>
        <w:t xml:space="preserve">Germany Munich</w:t>
      </w:r>
      <w:r>
        <w:t xml:space="preserve"> </w:t>
      </w:r>
      <w:r>
        <w:t xml:space="preserve">is shaped by a confluence of factors: the region’s industrial legacy, cultural expectations, and forward-thinking innovation. Existing literature underscores the importance of cultural competence, regulatory knowledge, and specialization in emerging fields like digital transformation and sustainability. For consultants aiming to operate effectively in this environment, understanding these dynamics is essential to delivering value that aligns with both local traditions and global trends.</w:t>
      </w:r>
    </w:p>
    <w:p>
      <w:pPr>
        <w:pStyle w:val="BodyText"/>
      </w:pPr>
      <w:r>
        <w:t xml:space="preserve">This literature review reaffirms that while business consulting is a universal profession, its application in</w:t>
      </w:r>
      <w:r>
        <w:t xml:space="preserve"> </w:t>
      </w:r>
      <w:r>
        <w:rPr>
          <w:bCs/>
          <w:b/>
        </w:rPr>
        <w:t xml:space="preserve">Germany Munich</w:t>
      </w:r>
      <w:r>
        <w:t xml:space="preserve"> </w:t>
      </w:r>
      <w:r>
        <w:t xml:space="preserve">requires tailored strategies that respect regional specifics. As Munich continues to evolve as a global economic powerhouse, consultants who adapt to its unique demands will find themselves at the forefront of shaping the region’s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Practices in Germany Munich</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