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2" w:name="X17d400ea2ad6d6bec06f7d47418681b7a696173"/>
    <w:p>
      <w:pPr>
        <w:pStyle w:val="Heading1"/>
      </w:pPr>
      <w:r>
        <w:t xml:space="preserve">Literature Review: The Role of a Business Consultant in India New Delhi</w:t>
      </w:r>
    </w:p>
    <w:bookmarkStart w:id="20" w:name="introduction"/>
    <w:p>
      <w:pPr>
        <w:pStyle w:val="Heading2"/>
      </w:pPr>
      <w:r>
        <w:t xml:space="preserve">Introduction</w:t>
      </w:r>
    </w:p>
    <w:p>
      <w:pPr>
        <w:pStyle w:val="FirstParagraph"/>
      </w:pPr>
      <w:r>
        <w:t xml:space="preserve">A Literature Review on the role and significance of a Business Consultant in India New Delhi is crucial for understanding the evolving dynamics of consulting services within one of South Asia's most vibrant economic and political hubs. New Delhi, as the capital city of India, serves as a nexus for multinational corporations (MNCs), startups, government agencies, and academic institutions. This unique ecosystem creates a demand for specialized expertise in business strategy, operations management, and market analysis—functions traditionally fulfilled by Business Consultants. The purpose of this review is to synthesize existing academic and industry-based research on the role of Business Consultants in New Delhi, emphasizing their contributions to local and global enterprises while addressing the challenges posed by India's regulatory environment, cultural diversity, and rapid economic transformation.</w:t>
      </w:r>
    </w:p>
    <w:bookmarkEnd w:id="20"/>
    <w:bookmarkStart w:id="22" w:name="historical-development"/>
    <w:bookmarkStart w:id="21" w:name="X77baeeae2ca850491f0466c9ace0b597db4e3be"/>
    <w:p>
      <w:pPr>
        <w:pStyle w:val="Heading2"/>
      </w:pPr>
      <w:r>
        <w:t xml:space="preserve">Historical Development of Business Consulting in New Delhi</w:t>
      </w:r>
    </w:p>
    <w:p>
      <w:pPr>
        <w:pStyle w:val="FirstParagraph"/>
      </w:pPr>
      <w:r>
        <w:t xml:space="preserve">The evolution of Business Consultants in New Delhi can be traced back to the post-liberalization era of the 1990s, when India's economic reforms opened markets to foreign investment and catalyzed the growth of private-sector enterprises. Early studies (e.g., Deshmukh &amp; Sharma, 2015) highlight how MNCs established in New Delhi sought external expertise to navigate local regulations and optimize operational efficiency. Over time, the demand for indigenous consulting firms grew, driven by a need to understand India-specific challenges such as bureaucratic delays and supply chain disruptions.</w:t>
      </w:r>
    </w:p>
    <w:p>
      <w:pPr>
        <w:pStyle w:val="BodyText"/>
      </w:pPr>
      <w:r>
        <w:t xml:space="preserve">Research by Patel (2018) underscores that New Delhi's strategic location as the political capital has positioned it as a focal point for policy-driven consulting services. For example, consultants specializing in public-private partnerships (PPPs) have played a pivotal role in executing government initiatives like "Digital India" and "Smart Cities." This historical trajectory illustrates how Business Consultants have adapted their offerings to align with both national priorities and the demands of New Delhi's business landscape.</w:t>
      </w:r>
    </w:p>
    <w:bookmarkEnd w:id="21"/>
    <w:bookmarkEnd w:id="22"/>
    <w:bookmarkStart w:id="24" w:name="core-functions"/>
    <w:bookmarkStart w:id="23" w:name="Xff1e74c9b5295f5b13841c342139a245063e41e"/>
    <w:p>
      <w:pPr>
        <w:pStyle w:val="Heading2"/>
      </w:pPr>
      <w:r>
        <w:t xml:space="preserve">Core Functions of a Business Consultant in New Delhi</w:t>
      </w:r>
    </w:p>
    <w:p>
      <w:pPr>
        <w:pStyle w:val="FirstParagraph"/>
      </w:pPr>
      <w:r>
        <w:t xml:space="preserve">A Business Consultant in India New Delhi typically provides services across three domains: strategic planning, operational improvement, and market analysis. According to Singh et al. (2020), consultants here often act as intermediaries between enterprises and the complex regulatory environment of the National Capital Region (NCR). Their responsibilities include advising on compliance with labor laws, tax policies, and environmental regulations—issues that are particularly salient in New Delhi due to its status as a federal administrative center.</w:t>
      </w:r>
    </w:p>
    <w:p>
      <w:pPr>
        <w:pStyle w:val="BodyText"/>
      </w:pPr>
      <w:r>
        <w:t xml:space="preserve">Moreover, consultants in New Delhi frequently assist startups and SMEs in accessing funding through government schemes like the Startup India initiative. A study by Gupta (2021) notes that 75% of consulting firms operating in the city report a significant rise in demand for services related to digital transformation and ESG (Environmental, Social, Governance) compliance since 2020. This shift reflects broader trends in India's economic priorities and aligns with New Delhi's role as a policy innovation hub.</w:t>
      </w:r>
    </w:p>
    <w:bookmarkEnd w:id="23"/>
    <w:bookmarkEnd w:id="24"/>
    <w:bookmarkStart w:id="26" w:name="industry-specific-applications"/>
    <w:bookmarkStart w:id="25" w:name="X56239e3f228da2c52c71ce9c634925b7dbb8d89"/>
    <w:p>
      <w:pPr>
        <w:pStyle w:val="Heading2"/>
      </w:pPr>
      <w:r>
        <w:t xml:space="preserve">Industry-Specific Applications in New Delhi</w:t>
      </w:r>
    </w:p>
    <w:p>
      <w:pPr>
        <w:pStyle w:val="FirstParagraph"/>
      </w:pPr>
      <w:r>
        <w:t xml:space="preserve">The consulting industry in New Delhi is characterized by its specialization in sectors that are central to the city's economy. For instance, the IT and information technology-enabled services (ITeS) sector dominates, with firms like Tata Consultancy Services and Wipro leveraging their expertise to advise on cloud migration and cybersecurity. Research by Kumar (2019) highlights that New Delhi-based consultants often focus on hybrid solutions that integrate global best practices with localized adaptations, such as addressing data privacy concerns under the Personal Data Protection Bill.</w:t>
      </w:r>
    </w:p>
    <w:p>
      <w:pPr>
        <w:pStyle w:val="BodyText"/>
      </w:pPr>
      <w:r>
        <w:t xml:space="preserve">In contrast, the banking, financial services, and insurance (BFSI) sector in New Delhi requires consultants to navigate stringent regulatory frameworks like Basel III and RBI guidelines. A 2022 report by IBISWorld notes that consultants in this space are increasingly tasked with helping institutions adapt to digital banking trends while ensuring compliance with anti-money laundering (AML) protocols.</w:t>
      </w:r>
    </w:p>
    <w:bookmarkEnd w:id="25"/>
    <w:bookmarkEnd w:id="26"/>
    <w:bookmarkStart w:id="28" w:name="challenges"/>
    <w:bookmarkStart w:id="27" w:name="X7c0c4f79152da7f3765fe6e7b919e97b7fca266"/>
    <w:p>
      <w:pPr>
        <w:pStyle w:val="Heading2"/>
      </w:pPr>
      <w:r>
        <w:t xml:space="preserve">Challenges Faced by Business Consultants in New Delhi</w:t>
      </w:r>
    </w:p>
    <w:p>
      <w:pPr>
        <w:pStyle w:val="FirstParagraph"/>
      </w:pPr>
      <w:r>
        <w:t xml:space="preserve">Despite their critical role, Business Consultants in New Delhi face unique challenges. One recurring theme in academic literature is the difficulty of reconciling global consulting methodologies with India's diverse market conditions. As observed by Reddy (2017), consultants must balance the need for standardized processes with the necessity of tailoring solutions to local contexts, such as navigating linguistic and cultural differences in client communication.</w:t>
      </w:r>
    </w:p>
    <w:p>
      <w:pPr>
        <w:pStyle w:val="BodyText"/>
      </w:pPr>
      <w:r>
        <w:t xml:space="preserve">Another significant challenge is the rapidly changing regulatory environment. For example, new policies like GST implementation or recent labor law amendments require consultants to stay agile. A 2023 survey by Deloitte found that 68% of consulting firms in New Delhi cite regulatory complexity as a top obstacle to delivering timely solutions.</w:t>
      </w:r>
    </w:p>
    <w:bookmarkEnd w:id="27"/>
    <w:bookmarkEnd w:id="28"/>
    <w:bookmarkStart w:id="30" w:name="opportunities"/>
    <w:bookmarkStart w:id="29" w:name="opportunities-and-future-trends"/>
    <w:p>
      <w:pPr>
        <w:pStyle w:val="Heading2"/>
      </w:pPr>
      <w:r>
        <w:t xml:space="preserve">Opportunities and Future Trends</w:t>
      </w:r>
    </w:p>
    <w:p>
      <w:pPr>
        <w:pStyle w:val="FirstParagraph"/>
      </w:pPr>
      <w:r>
        <w:t xml:space="preserve">Despite these challenges, the consulting industry in New Delhi presents substantial growth opportunities. The rise of India's startup ecosystem, particularly in sectors like fintech and healthtech, has created a surge in demand for niche consulting services. A 2023 report by Nasscom highlights that over 80% of New Delhi-based consultants are expanding their portfolios to include AI-driven analytics and sustainability consulting.</w:t>
      </w:r>
    </w:p>
    <w:p>
      <w:pPr>
        <w:pStyle w:val="BodyText"/>
      </w:pPr>
      <w:r>
        <w:t xml:space="preserve">Furthermore, the city's role as a global diplomatic hub offers opportunities for consultants specializing in cross-border ventures. For example, firms advising on India-Nepal trade agreements or India-EU partnerships must possess deep knowledge of both Indian and international markets—a skill set increasingly valued in New Delhi's consulting sector.</w:t>
      </w:r>
    </w:p>
    <w:bookmarkEnd w:id="29"/>
    <w:bookmarkEnd w:id="30"/>
    <w:bookmarkStart w:id="31" w:name="conclusion"/>
    <w:p>
      <w:pPr>
        <w:pStyle w:val="Heading2"/>
      </w:pPr>
      <w:r>
        <w:t xml:space="preserve">Conclusion</w:t>
      </w:r>
    </w:p>
    <w:p>
      <w:pPr>
        <w:pStyle w:val="FirstParagraph"/>
      </w:pPr>
      <w:r>
        <w:t xml:space="preserve">The Literature Review underscores that a Business Consultant in India New Delhi occupies a dynamic and multifaceted role, driven by the city's economic centrality, policy influence, and cultural diversity. While challenges such as regulatory complexity and market specificity persist, the opportunities for growth are immense. Future research should explore how technological advancements like generative AI will further transform consulting practices in New Delhi. As India's capital continues to evolve, Business Consultants remain indispensable in bridging the gap between global strategies and local execution—a testament to their enduring relevance in the National Capital Region.</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India New Delhi</dc:title>
  <dc:creator/>
  <dc:language>en</dc:language>
  <cp:keywords/>
  <dcterms:created xsi:type="dcterms:W3CDTF">2026-07-25T04:16:19Z</dcterms:created>
  <dcterms:modified xsi:type="dcterms:W3CDTF">2026-07-25T04:16:19Z</dcterms:modified>
</cp:coreProperties>
</file>

<file path=docProps/custom.xml><?xml version="1.0" encoding="utf-8"?>
<Properties xmlns="http://schemas.openxmlformats.org/officeDocument/2006/custom-properties" xmlns:vt="http://schemas.openxmlformats.org/officeDocument/2006/docPropsVTypes"/>
</file>