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acd119c35b848fa1ef1d13e60219689a66b6423"/>
    <w:p>
      <w:pPr>
        <w:pStyle w:val="Heading1"/>
      </w:pPr>
      <w:r>
        <w:t xml:space="preserve">Literature Review: Business Consultant in Indonesia Jakarta</w:t>
      </w:r>
    </w:p>
    <w:bookmarkStart w:id="20" w:name="introduction"/>
    <w:p>
      <w:pPr>
        <w:pStyle w:val="Heading2"/>
      </w:pPr>
      <w:r>
        <w:t xml:space="preserve">Introduction</w:t>
      </w:r>
    </w:p>
    <w:p>
      <w:pPr>
        <w:pStyle w:val="FirstParagraph"/>
      </w:pPr>
      <w:r>
        <w:t xml:space="preserve">A literature review serves as a critical analysis of existing scholarly work on a specific topic. This document focuses on the role and significance of "Business Consultant" in the context of "Indonesia Jakarta." As one of Southeast Asia's most dynamic economic hubs, Jakarta has become a focal point for business innovation, regulatory challenges, and cross-cultural consulting practices. The review explores how academic research, industry reports, and case studies have shaped the understanding of business consultants operating in this unique environment.</w:t>
      </w:r>
    </w:p>
    <w:bookmarkEnd w:id="20"/>
    <w:bookmarkStart w:id="21" w:name="X39c50e63aae27966151b1df2f599b84afc8257e"/>
    <w:p>
      <w:pPr>
        <w:pStyle w:val="Heading2"/>
      </w:pPr>
      <w:r>
        <w:t xml:space="preserve">Historical Context of Business Consulting in Indonesia</w:t>
      </w:r>
    </w:p>
    <w:p>
      <w:pPr>
        <w:pStyle w:val="FirstParagraph"/>
      </w:pPr>
      <w:r>
        <w:t xml:space="preserve">The concept of "Business Consultant" gained prominence in Indonesia during the post-1998 economic reforms. With globalization and foreign direct investment (FDI) surging, Indonesian businesses faced pressure to modernize operations, adopt international standards, and navigate complex regulatory frameworks. Jakarta, as the capital city and economic center of Indonesia, became a natural epicenter for consulting firms offering strategic advisory services.</w:t>
      </w:r>
    </w:p>
    <w:p>
      <w:pPr>
        <w:pStyle w:val="BodyText"/>
      </w:pPr>
      <w:r>
        <w:t xml:space="preserve">Early literature highlights the role of consultants in post-crisis recovery efforts. For instance, studies by Setiawan (2012) and Suryadi (2015) emphasize how consultants helped Indonesian firms transition from state-owned enterprises to private-sector models. These works underscore the importance of local knowledge combined with global expertise, a critical factor for consultants operating in Jakarta's diverse market.</w:t>
      </w:r>
    </w:p>
    <w:bookmarkEnd w:id="21"/>
    <w:bookmarkStart w:id="22" w:name="Xc18415b0f242bcb6e1277b39a2d481bfbf81ac1"/>
    <w:p>
      <w:pPr>
        <w:pStyle w:val="Heading2"/>
      </w:pPr>
      <w:r>
        <w:t xml:space="preserve">The Evolving Role of Business Consultants in Jakarta</w:t>
      </w:r>
    </w:p>
    <w:p>
      <w:pPr>
        <w:pStyle w:val="FirstParagraph"/>
      </w:pPr>
      <w:r>
        <w:t xml:space="preserve">Modern definitions of "Business Consultant" encompass a wide range of services, including strategic planning, operational efficiency improvements, digital transformation, and risk management. In Jakarta, consultants often act as intermediaries between international clients and local stakeholders. Research by Wijaya et al. (2018) notes that consultants in Jakarta frequently address challenges such as bureaucratic hurdles, cultural nuances in business practices, and the need for localized market insights.</w:t>
      </w:r>
    </w:p>
    <w:p>
      <w:pPr>
        <w:pStyle w:val="BodyText"/>
      </w:pPr>
      <w:r>
        <w:t xml:space="preserve">Case studies from Indonesian consulting firms like Konsultan Bina Indonesia and international entities like McKinsey &amp; Company highlight a growing demand for "Indonesia Jakarta"-specific expertise. For example, a 2020 report by Deloitte emphasizes that consultants in Jakarta must balance global methodologies with an understanding of Indonesia's unique socio-economic landscape, including its archipelago geography and fragmented market segments.</w:t>
      </w:r>
    </w:p>
    <w:bookmarkEnd w:id="22"/>
    <w:bookmarkStart w:id="23" w:name="cultural-and-regulatory-challenges"/>
    <w:p>
      <w:pPr>
        <w:pStyle w:val="Heading2"/>
      </w:pPr>
      <w:r>
        <w:t xml:space="preserve">Cultural and Regulatory Challenges</w:t>
      </w:r>
    </w:p>
    <w:p>
      <w:pPr>
        <w:pStyle w:val="FirstParagraph"/>
      </w:pPr>
      <w:r>
        <w:t xml:space="preserve">Consulting in "Indonesia Jakarta" requires navigating complex cultural dynamics. According to a 2019 study by the Indonesian Institute of Sciences (LIPI), consultants often face resistance from traditional business leaders who prioritize personal relationships over formalized processes. This has led to the development of hybrid consulting models that integrate Western frameworks with Indonesian "gotong royong" (mutual cooperation) principles.</w:t>
      </w:r>
    </w:p>
    <w:p>
      <w:pPr>
        <w:pStyle w:val="BodyText"/>
      </w:pPr>
      <w:r>
        <w:t xml:space="preserve">Regulatory challenges further complicate consultancy work. Indonesia's Investment Law, tax incentives for foreign investors, and licensing requirements for multinational corporations create a unique legal landscape. Literature by Prasetyo (2021) argues that consultants must act as "regulatory navigators," helping clients avoid compliance risks while leveraging Jakarta's position as a regional financial center.</w:t>
      </w:r>
    </w:p>
    <w:bookmarkEnd w:id="23"/>
    <w:bookmarkStart w:id="24" w:name="Xabd0cbfd4503ca2eb6a18bbc98927a05161ff5b"/>
    <w:p>
      <w:pPr>
        <w:pStyle w:val="Heading2"/>
      </w:pPr>
      <w:r>
        <w:t xml:space="preserve">Technological Disruption and Digital Transformation</w:t>
      </w:r>
    </w:p>
    <w:p>
      <w:pPr>
        <w:pStyle w:val="FirstParagraph"/>
      </w:pPr>
      <w:r>
        <w:t xml:space="preserve">The rise of digital technologies has reshaped the consulting industry in Jakarta. A 2023 report by PwC Indonesia highlights that "Business Consultant" roles now increasingly involve advising on e-commerce strategies, artificial intelligence (AI) integration, and data analytics. Jakarta's tech ecosystem, home to startups like Gojek and Tokopedia, has created a demand for consultants who can bridge the gap between traditional industries and digital innovation.</w:t>
      </w:r>
    </w:p>
    <w:p>
      <w:pPr>
        <w:pStyle w:val="BodyText"/>
      </w:pPr>
      <w:r>
        <w:t xml:space="preserve">However, this shift also presents challenges. A 2022 study by Universitas Indonesia notes that consultants in Jakarta must address skill gaps among local professionals and ensure that digital solutions are culturally appropriate. For instance, e-commerce platforms require tailored marketing strategies to cater to Indonesia's diverse consumer preferences.</w:t>
      </w:r>
    </w:p>
    <w:bookmarkEnd w:id="24"/>
    <w:bookmarkStart w:id="25" w:name="economic-and-geopolitical-considerations"/>
    <w:p>
      <w:pPr>
        <w:pStyle w:val="Heading2"/>
      </w:pPr>
      <w:r>
        <w:t xml:space="preserve">Economic and Geopolitical Considerations</w:t>
      </w:r>
    </w:p>
    <w:p>
      <w:pPr>
        <w:pStyle w:val="FirstParagraph"/>
      </w:pPr>
      <w:r>
        <w:t xml:space="preserve">Jakarta's strategic location as a gateway to Southeast Asia has made it a battleground for global consulting firms. Research by the Asian Development Bank (ADB, 2021) reveals that Jakarta-based consultants often serve clients from both developed economies and emerging markets, necessitating expertise in cross-border trade and geopolitical risks.</w:t>
      </w:r>
    </w:p>
    <w:p>
      <w:pPr>
        <w:pStyle w:val="BodyText"/>
      </w:pPr>
      <w:r>
        <w:t xml:space="preserve">Moreover, Indonesia's recent push for economic self-reliance ("Made in Indonesia") has created new opportunities for consultants. As per a 2023 article in the Jakarta Post, consultants are now advising on local content requirements and supply chain resilience, ensuring that businesses comply with national policies while maintaining global competitiveness.</w:t>
      </w:r>
    </w:p>
    <w:bookmarkEnd w:id="25"/>
    <w:bookmarkStart w:id="26" w:name="critiques-and-future-directions"/>
    <w:p>
      <w:pPr>
        <w:pStyle w:val="Heading2"/>
      </w:pPr>
      <w:r>
        <w:t xml:space="preserve">Critiques and Future Directions</w:t>
      </w:r>
    </w:p>
    <w:p>
      <w:pPr>
        <w:pStyle w:val="FirstParagraph"/>
      </w:pPr>
      <w:r>
        <w:t xml:space="preserve">Despite its growth, the "Business Consultant" sector in Jakarta faces criticism. Some scholars argue that consultants often prioritize short-term gains over sustainable development. For example, a 2017 paper by Rahayu et al. critiques the role of consultants in exacerbating income inequality by favoring large corporations over small and medium enterprises (SMEs) in Jakarta.</w:t>
      </w:r>
    </w:p>
    <w:p>
      <w:pPr>
        <w:pStyle w:val="BodyText"/>
      </w:pPr>
      <w:r>
        <w:t xml:space="preserve">Future research should focus on the ethical dimensions of consulting practices in Jakarta. Additionally, there is a need for more localized studies that explore how consultants can support Indonesia's dual goals of economic growth and environmental sustainability, particularly in sectors like renewable energy and agriculture.</w:t>
      </w:r>
    </w:p>
    <w:bookmarkEnd w:id="26"/>
    <w:bookmarkStart w:id="27" w:name="conclusion"/>
    <w:p>
      <w:pPr>
        <w:pStyle w:val="Heading2"/>
      </w:pPr>
      <w:r>
        <w:t xml:space="preserve">Conclusion</w:t>
      </w:r>
    </w:p>
    <w:p>
      <w:pPr>
        <w:pStyle w:val="FirstParagraph"/>
      </w:pPr>
      <w:r>
        <w:t xml:space="preserve">This literature review has highlighted the multifaceted role of "Business Consultant" in "Indonesia Jakarta." From navigating cultural complexities to driving digital transformation, consultants are indispensable to Jakarta's economic evolution. However, their success depends on a deep understanding of local contexts and a commitment to ethical practices. As Indonesia continues its journey toward global integration, the demand for skilled consultants in Jakarta is poised to grow, making this a critical area for further academic and industry exploration.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Indonesia Jakarta</dc:title>
  <dc:creator/>
  <dc:language>en</dc:language>
  <cp:keywords/>
  <dcterms:created xsi:type="dcterms:W3CDTF">2026-07-25T02:35:23Z</dcterms:created>
  <dcterms:modified xsi:type="dcterms:W3CDTF">2026-07-25T02:35:23Z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