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Italy's</w:t>
      </w:r>
      <w:r>
        <w:t xml:space="preserve"> </w:t>
      </w:r>
      <w:r>
        <w:t xml:space="preserve">Naples</w:t>
      </w:r>
      <w:r>
        <w:t xml:space="preserve"> </w:t>
      </w:r>
      <w:r>
        <w:t xml:space="preserve">Region</w:t>
      </w:r>
    </w:p>
    <w:p>
      <w:pPr>
        <w:pStyle w:val="FirstParagraph"/>
      </w:pPr>
      <w:r>
        <w:t xml:space="preserve">```html</w:t>
      </w:r>
    </w:p>
    <w:bookmarkStart w:id="28" w:name="X101f8aebea455d389d9ea1c49287e6d7d43da35"/>
    <w:p>
      <w:pPr>
        <w:pStyle w:val="Heading1"/>
      </w:pPr>
      <w:r>
        <w:t xml:space="preserve">Literature Review: The Role of Business Consultants in Italy's Naples Region</w:t>
      </w:r>
    </w:p>
    <w:p>
      <w:pPr>
        <w:pStyle w:val="FirstParagraph"/>
      </w:pPr>
      <w:r>
        <w:rPr>
          <w:bCs/>
          <w:b/>
        </w:rPr>
        <w:t xml:space="preserve">Introduction:</w:t>
      </w:r>
      <w:r>
        <w:t xml:space="preserve"> </w:t>
      </w:r>
      <w:r>
        <w:t xml:space="preserve">This literature review explores the evolving role of business consultants within the economic landscape of</w:t>
      </w:r>
      <w:r>
        <w:t xml:space="preserve"> </w:t>
      </w:r>
      <w:r>
        <w:rPr>
          <w:bCs/>
          <w:b/>
        </w:rPr>
        <w:t xml:space="preserve">Naples, Italy</w:t>
      </w:r>
      <w:r>
        <w:t xml:space="preserve">, a city historically central to Mediterranean trade and commerce. As a hub for industries ranging from food processing to tourism, Naples presents unique challenges and opportunities for business consultants seeking to advise local enterprises. This document synthesizes existing academic literature, industry reports, and regional studies to highlight the significance of business consultants in addressing Naples' economic dynamics while emphasizing their relevance in both global and localized contexts.</w:t>
      </w:r>
    </w:p>
    <w:bookmarkStart w:id="20" w:name="X7809b4a972d147c325148a5f3afe20974a393bc"/>
    <w:p>
      <w:pPr>
        <w:pStyle w:val="Heading2"/>
      </w:pPr>
      <w:r>
        <w:t xml:space="preserve">1. The Global Context of Business Consultants</w:t>
      </w:r>
    </w:p>
    <w:p>
      <w:pPr>
        <w:pStyle w:val="FirstParagraph"/>
      </w:pPr>
      <w:r>
        <w:t xml:space="preserve">The concept of a</w:t>
      </w:r>
      <w:r>
        <w:t xml:space="preserve"> </w:t>
      </w:r>
      <w:r>
        <w:rPr>
          <w:bCs/>
          <w:b/>
        </w:rPr>
        <w:t xml:space="preserve">business consultant</w:t>
      </w:r>
      <w:r>
        <w:t xml:space="preserve"> </w:t>
      </w:r>
      <w:r>
        <w:t xml:space="preserve">is well-established in international literature, with scholars such as Thompson (2017) defining them as "external experts who provide strategic guidance to organizations to enhance efficiency, profitability, and competitiveness." Globally, business consultants have been instrumental in navigating market disruptions, technological shifts, and regulatory changes. However, their methodologies often require adaptation to regional nuances. For instance, studies by OECD (2019) stress the importance of cultural awareness when deploying consulting services in Southern Europe.</w:t>
      </w:r>
    </w:p>
    <w:bookmarkEnd w:id="20"/>
    <w:bookmarkStart w:id="21" w:name="X0823c7f63cfe3df8931f16e69e3a43f8b7eb7f5"/>
    <w:p>
      <w:pPr>
        <w:pStyle w:val="Heading2"/>
      </w:pPr>
      <w:r>
        <w:t xml:space="preserve">2. Business Consultants in Italy: A National Perspective</w:t>
      </w:r>
    </w:p>
    <w:p>
      <w:pPr>
        <w:pStyle w:val="FirstParagraph"/>
      </w:pPr>
      <w:r>
        <w:t xml:space="preserve">In</w:t>
      </w:r>
      <w:r>
        <w:t xml:space="preserve"> </w:t>
      </w:r>
      <w:r>
        <w:rPr>
          <w:bCs/>
          <w:b/>
        </w:rPr>
        <w:t xml:space="preserve">Italy</w:t>
      </w:r>
      <w:r>
        <w:t xml:space="preserve">, the role of business consultants has gained prominence due to the country's complex economic structure, characterized by a mix of family-owned SMEs and multinational corporations. According to Banca d'Italia (2021), approximately 60% of Italian businesses employ consultants for strategic planning or digital transformation. However, regional disparities exist, with Northern Italy often benefiting from more robust consulting networks compared to the South.</w:t>
      </w:r>
    </w:p>
    <w:bookmarkEnd w:id="21"/>
    <w:bookmarkStart w:id="22" w:name="naples-a-unique-economic-ecosystem"/>
    <w:p>
      <w:pPr>
        <w:pStyle w:val="Heading2"/>
      </w:pPr>
      <w:r>
        <w:t xml:space="preserve">3. Naples: A Unique Economic Ecosystem</w:t>
      </w:r>
    </w:p>
    <w:p>
      <w:pPr>
        <w:pStyle w:val="FirstParagraph"/>
      </w:pPr>
      <w:r>
        <w:rPr>
          <w:bCs/>
          <w:b/>
        </w:rPr>
        <w:t xml:space="preserve">Naples</w:t>
      </w:r>
      <w:r>
        <w:t xml:space="preserve">, as the capital of Campania region, is a vital economic and cultural center in Southern Italy. Its economy is driven by tourism, manufacturing (notably food processing and automotive), and emerging sectors like technology startups. Yet, challenges such as bureaucratic inefficiencies, infrastructure limitations, and high public debt persist. A report by Censis (2023) notes that Naples' GDP growth rate lags behind the national average due to these factors.</w:t>
      </w:r>
    </w:p>
    <w:bookmarkEnd w:id="22"/>
    <w:bookmarkStart w:id="23" w:name="Xefccf0e3e48bb336547beb069a1db2113591377"/>
    <w:p>
      <w:pPr>
        <w:pStyle w:val="Heading2"/>
      </w:pPr>
      <w:r>
        <w:t xml:space="preserve">4. The Role of Business Consultants in Naples</w:t>
      </w:r>
    </w:p>
    <w:p>
      <w:pPr>
        <w:pStyle w:val="FirstParagraph"/>
      </w:pPr>
      <w:r>
        <w:rPr>
          <w:bCs/>
          <w:b/>
        </w:rPr>
        <w:t xml:space="preserve">Business consultants</w:t>
      </w:r>
      <w:r>
        <w:t xml:space="preserve"> </w:t>
      </w:r>
      <w:r>
        <w:t xml:space="preserve">in Naples are increasingly tasked with addressing these challenges through tailored solutions. Key areas of focus include:</w:t>
      </w:r>
    </w:p>
    <w:p>
      <w:pPr>
        <w:numPr>
          <w:ilvl w:val="0"/>
          <w:numId w:val="1001"/>
        </w:numPr>
        <w:pStyle w:val="Compact"/>
      </w:pPr>
      <w:r>
        <w:rPr>
          <w:bCs/>
          <w:b/>
        </w:rPr>
        <w:t xml:space="preserve">Strategic Planning:</w:t>
      </w:r>
      <w:r>
        <w:t xml:space="preserve"> </w:t>
      </w:r>
      <w:r>
        <w:t xml:space="preserve">Helping SMEs navigate market saturation and competition.</w:t>
      </w:r>
    </w:p>
    <w:p>
      <w:pPr>
        <w:numPr>
          <w:ilvl w:val="0"/>
          <w:numId w:val="1001"/>
        </w:numPr>
        <w:pStyle w:val="Compact"/>
      </w:pPr>
      <w:r>
        <w:rPr>
          <w:bCs/>
          <w:b/>
        </w:rPr>
        <w:t xml:space="preserve">Operational Efficiency:</w:t>
      </w:r>
      <w:r>
        <w:t xml:space="preserve"> </w:t>
      </w:r>
      <w:r>
        <w:t xml:space="preserve">Reducing costs in sectors like manufacturing through process optimization.</w:t>
      </w:r>
    </w:p>
    <w:p>
      <w:pPr>
        <w:numPr>
          <w:ilvl w:val="0"/>
          <w:numId w:val="1001"/>
        </w:numPr>
        <w:pStyle w:val="Compact"/>
      </w:pPr>
      <w:r>
        <w:rPr>
          <w:bCs/>
          <w:b/>
        </w:rPr>
        <w:t xml:space="preserve">Innovation and Digital Transformation:</w:t>
      </w:r>
      <w:r>
        <w:t xml:space="preserve"> </w:t>
      </w:r>
      <w:r>
        <w:t xml:space="preserve">Advising businesses on adopting AI, automation, or e-commerce platforms to compete globally.</w:t>
      </w:r>
    </w:p>
    <w:p>
      <w:pPr>
        <w:pStyle w:val="FirstParagraph"/>
      </w:pPr>
      <w:r>
        <w:t xml:space="preserve">A case study by the University of Naples Federico II (2022) highlights how consultants assisted a local food exporter in entering European markets by redesigning supply chains and complying with EU regulations. This underscores the critical role of consultants in bridging gaps between traditional industries and modern economic demands.</w:t>
      </w:r>
    </w:p>
    <w:bookmarkEnd w:id="23"/>
    <w:bookmarkStart w:id="24" w:name="X696cb6a9702511a1e98ef9edabbe68193486226"/>
    <w:p>
      <w:pPr>
        <w:pStyle w:val="Heading2"/>
      </w:pPr>
      <w:r>
        <w:t xml:space="preserve">5. Challenges Faced by Business Consultants in Naples</w:t>
      </w:r>
    </w:p>
    <w:p>
      <w:pPr>
        <w:pStyle w:val="FirstParagraph"/>
      </w:pPr>
      <w:r>
        <w:t xml:space="preserve">Despite their value, business consultants operating in Naples face distinct challenges:</w:t>
      </w:r>
    </w:p>
    <w:p>
      <w:pPr>
        <w:numPr>
          <w:ilvl w:val="0"/>
          <w:numId w:val="1002"/>
        </w:numPr>
        <w:pStyle w:val="Compact"/>
      </w:pPr>
      <w:r>
        <w:rPr>
          <w:bCs/>
          <w:b/>
        </w:rPr>
        <w:t xml:space="preserve">Cultural Resistance:</w:t>
      </w:r>
      <w:r>
        <w:t xml:space="preserve"> </w:t>
      </w:r>
      <w:r>
        <w:t xml:space="preserve">Deep-rooted traditions in family-owned businesses may hinder adoption of new strategies.</w:t>
      </w:r>
    </w:p>
    <w:p>
      <w:pPr>
        <w:numPr>
          <w:ilvl w:val="0"/>
          <w:numId w:val="1002"/>
        </w:numPr>
        <w:pStyle w:val="Compact"/>
      </w:pPr>
      <w:r>
        <w:rPr>
          <w:bCs/>
          <w:b/>
        </w:rPr>
        <w:t xml:space="preserve">Regulatory Hurdles:</w:t>
      </w:r>
      <w:r>
        <w:t xml:space="preserve"> </w:t>
      </w:r>
      <w:r>
        <w:t xml:space="preserve">Navigating Italy's complex legal framework, including the CAM (Contribuzione per l’Attività di Mediazione) tax for consultants, adds operational complexity.</w:t>
      </w:r>
    </w:p>
    <w:p>
      <w:pPr>
        <w:numPr>
          <w:ilvl w:val="0"/>
          <w:numId w:val="1002"/>
        </w:numPr>
        <w:pStyle w:val="Compact"/>
      </w:pPr>
      <w:r>
        <w:rPr>
          <w:bCs/>
          <w:b/>
        </w:rPr>
        <w:t xml:space="preserve">Competition from International Firms:</w:t>
      </w:r>
      <w:r>
        <w:t xml:space="preserve"> </w:t>
      </w:r>
      <w:r>
        <w:t xml:space="preserve">Global consulting giants often dominate high-profile projects, limiting opportunities for local firms.</w:t>
      </w:r>
    </w:p>
    <w:p>
      <w:pPr>
        <w:pStyle w:val="FirstParagraph"/>
      </w:pPr>
      <w:r>
        <w:t xml:space="preserve">Research by Deloitte Italy (2021) suggests that only 35% of Naples-based consultants report consistent profitability, attributing this to the above challenges and underinvestment in digital tools.</w:t>
      </w:r>
    </w:p>
    <w:bookmarkEnd w:id="24"/>
    <w:bookmarkStart w:id="25" w:name="X68ba3ca7e5fdf6c5989ba3ab62817e61a0aa663"/>
    <w:p>
      <w:pPr>
        <w:pStyle w:val="Heading2"/>
      </w:pPr>
      <w:r>
        <w:t xml:space="preserve">6. Opportunities for Business Consultants in Naples</w:t>
      </w:r>
    </w:p>
    <w:p>
      <w:pPr>
        <w:pStyle w:val="FirstParagraph"/>
      </w:pPr>
      <w:r>
        <w:rPr>
          <w:bCs/>
          <w:b/>
        </w:rPr>
        <w:t xml:space="preserve">Naples</w:t>
      </w:r>
      <w:r>
        <w:t xml:space="preserve"> </w:t>
      </w:r>
      <w:r>
        <w:t xml:space="preserve">presents untapped opportunities for consultants who can align with regional priorities. These include:</w:t>
      </w:r>
    </w:p>
    <w:p>
      <w:pPr>
        <w:numPr>
          <w:ilvl w:val="0"/>
          <w:numId w:val="1003"/>
        </w:numPr>
        <w:pStyle w:val="Compact"/>
      </w:pPr>
      <w:r>
        <w:rPr>
          <w:bCs/>
          <w:b/>
        </w:rPr>
        <w:t xml:space="preserve">Public-Private Partnerships:</w:t>
      </w:r>
      <w:r>
        <w:t xml:space="preserve"> </w:t>
      </w:r>
      <w:r>
        <w:t xml:space="preserve">Advising on infrastructure projects like the Naples Metro expansion or renewable energy initiatives.</w:t>
      </w:r>
    </w:p>
    <w:p>
      <w:pPr>
        <w:numPr>
          <w:ilvl w:val="0"/>
          <w:numId w:val="1003"/>
        </w:numPr>
        <w:pStyle w:val="Compact"/>
      </w:pPr>
      <w:r>
        <w:rPr>
          <w:bCs/>
          <w:b/>
        </w:rPr>
        <w:t xml:space="preserve">Government Incentives:</w:t>
      </w:r>
      <w:r>
        <w:t xml:space="preserve"> </w:t>
      </w:r>
      <w:r>
        <w:t xml:space="preserve">Leveraging EU funding programs (e.g., Horizon Europe) to support innovation in SMEs.</w:t>
      </w:r>
    </w:p>
    <w:p>
      <w:pPr>
        <w:numPr>
          <w:ilvl w:val="0"/>
          <w:numId w:val="1003"/>
        </w:numPr>
        <w:pStyle w:val="Compact"/>
      </w:pPr>
      <w:r>
        <w:rPr>
          <w:bCs/>
          <w:b/>
        </w:rPr>
        <w:t xml:space="preserve">Tourism Sector Modernization:</w:t>
      </w:r>
      <w:r>
        <w:t xml:space="preserve"> </w:t>
      </w:r>
      <w:r>
        <w:t xml:space="preserve">Helping historic sites and hotels adopt sustainable practices to attract eco-conscious travelers.</w:t>
      </w:r>
    </w:p>
    <w:p>
      <w:pPr>
        <w:pStyle w:val="FirstParagraph"/>
      </w:pPr>
      <w:r>
        <w:t xml:space="preserve">A 2023 study by the Campania Region highlights that consultants specializing in sustainability and digital transformation are in high demand, particularly for projects targeting UNESCO World Heritage Sites like Pompeii.</w:t>
      </w:r>
    </w:p>
    <w:bookmarkEnd w:id="25"/>
    <w:bookmarkStart w:id="26" w:name="critical-analysis-of-existing-literature"/>
    <w:p>
      <w:pPr>
        <w:pStyle w:val="Heading2"/>
      </w:pPr>
      <w:r>
        <w:t xml:space="preserve">7. Critical Analysis of Existing Literature</w:t>
      </w:r>
    </w:p>
    <w:p>
      <w:pPr>
        <w:pStyle w:val="FirstParagraph"/>
      </w:pPr>
      <w:r>
        <w:t xml:space="preserve">While literature on business consultants is extensive, gaps persist regarding their role specifically in</w:t>
      </w:r>
      <w:r>
        <w:t xml:space="preserve"> </w:t>
      </w:r>
      <w:r>
        <w:rPr>
          <w:bCs/>
          <w:b/>
        </w:rPr>
        <w:t xml:space="preserve">Naples</w:t>
      </w:r>
      <w:r>
        <w:t xml:space="preserve">. Most studies focus on Northern Italy or generalize Southern regions without accounting for Naples' unique socio-economic profile. For instance, a 2020 paper by Rossi &amp; Di Gregorio notes that "consulting practices in the South often rely on informal networks rather than formalized methodologies," suggesting a need for localized research.</w:t>
      </w:r>
    </w:p>
    <w:p>
      <w:pPr>
        <w:pStyle w:val="BodyText"/>
      </w:pPr>
      <w:r>
        <w:t xml:space="preserve">Moreover, there is limited academic discussion on how consultants can address Naples' youth unemployment crisis or foster entrepreneurship in underdeveloped areas like the Campania countryside. Future research should explore these intersections between consulting services and regional development goals.</w:t>
      </w:r>
    </w:p>
    <w:bookmarkEnd w:id="26"/>
    <w:bookmarkStart w:id="27" w:name="conclusion"/>
    <w:p>
      <w:pPr>
        <w:pStyle w:val="Heading2"/>
      </w:pPr>
      <w:r>
        <w:t xml:space="preserve">8. Conclusion</w:t>
      </w:r>
    </w:p>
    <w:p>
      <w:pPr>
        <w:pStyle w:val="FirstParagraph"/>
      </w:pPr>
      <w:r>
        <w:t xml:space="preserve">The literature reviewed underscores the indispensable role of</w:t>
      </w:r>
      <w:r>
        <w:t xml:space="preserve"> </w:t>
      </w:r>
      <w:r>
        <w:rPr>
          <w:bCs/>
          <w:b/>
        </w:rPr>
        <w:t xml:space="preserve">business consultants</w:t>
      </w:r>
      <w:r>
        <w:t xml:space="preserve"> </w:t>
      </w:r>
      <w:r>
        <w:t xml:space="preserve">in driving economic growth and innovation within</w:t>
      </w:r>
      <w:r>
        <w:t xml:space="preserve"> </w:t>
      </w:r>
      <w:r>
        <w:rPr>
          <w:bCs/>
          <w:b/>
        </w:rPr>
        <w:t xml:space="preserve">Naples, Italy</w:t>
      </w:r>
      <w:r>
        <w:t xml:space="preserve">. While challenges such as cultural resistance and regulatory complexity persist, the city's strategic location, rich industrial heritage, and recent investments in technology offer fertile ground for consultants to make a meaningful impact. To thrive in this environment, consultants must adopt culturally sensitive strategies that align with Naples' unique identity while leveraging global best practices. Further academic exploration into regional consulting models will be critical to ensuring sustainable development in one of Europe's most historically significant cities.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Business Consultants in Italy's Naples Region</dc:title>
  <dc:creator/>
  <dc:language>en</dc:language>
  <cp:keywords/>
  <dcterms:created xsi:type="dcterms:W3CDTF">2026-07-24T10:00:39Z</dcterms:created>
  <dcterms:modified xsi:type="dcterms:W3CDTF">2026-07-24T10:00:39Z</dcterms:modified>
</cp:coreProperties>
</file>

<file path=docProps/custom.xml><?xml version="1.0" encoding="utf-8"?>
<Properties xmlns="http://schemas.openxmlformats.org/officeDocument/2006/custom-properties" xmlns:vt="http://schemas.openxmlformats.org/officeDocument/2006/docPropsVTypes"/>
</file>