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99d82747168fdfab50333b03d3ce2f8d6298a8e"/>
    <w:p>
      <w:pPr>
        <w:pStyle w:val="Heading1"/>
      </w:pPr>
      <w:r>
        <w:t xml:space="preserve">Literature Review: Business Consultant in Kuwait Kuwait City</w:t>
      </w:r>
    </w:p>
    <w:p>
      <w:pPr>
        <w:pStyle w:val="FirstParagraph"/>
      </w:pPr>
      <w:r>
        <w:t xml:space="preserve">The role of a</w:t>
      </w:r>
      <w:r>
        <w:t xml:space="preserve"> </w:t>
      </w:r>
      <w:r>
        <w:rPr>
          <w:bCs/>
          <w:b/>
        </w:rPr>
        <w:t xml:space="preserve">Business Consultant</w:t>
      </w:r>
      <w:r>
        <w:t xml:space="preserve"> </w:t>
      </w:r>
      <w:r>
        <w:t xml:space="preserve">has become increasingly vital in the dynamic economic landscape of</w:t>
      </w:r>
      <w:r>
        <w:t xml:space="preserve"> </w:t>
      </w:r>
      <w:r>
        <w:rPr>
          <w:bCs/>
          <w:b/>
        </w:rPr>
        <w:t xml:space="preserve">Kuwait Kuwait City</w:t>
      </w:r>
      <w:r>
        <w:t xml:space="preserve">. As a hub for commerce, innovation, and strategic planning in the Gulf region, Kuwait City presents unique opportunities and challenges for consultants operating within its market. This literature review explores the existing academic discourse on</w:t>
      </w:r>
      <w:r>
        <w:t xml:space="preserve"> </w:t>
      </w:r>
      <w:r>
        <w:rPr>
          <w:bCs/>
          <w:b/>
        </w:rPr>
        <w:t xml:space="preserve">Business Consultants</w:t>
      </w:r>
      <w:r>
        <w:t xml:space="preserve">, their roles in Kuwaiti enterprises, and the contextual factors that shape their practices in</w:t>
      </w:r>
      <w:r>
        <w:t xml:space="preserve"> </w:t>
      </w:r>
      <w:r>
        <w:rPr>
          <w:bCs/>
          <w:b/>
        </w:rPr>
        <w:t xml:space="preserve">Kuwait Kuwait City</w:t>
      </w:r>
      <w:r>
        <w:t xml:space="preserve">. By synthesizing relevant research, this document aims to highlight gaps in current knowledge and provide a foundation for further exploration of consulting services tailored to the region.</w:t>
      </w:r>
    </w:p>
    <w:bookmarkStart w:id="20" w:name="X8ef5c09f8d0717f0b30190b2843bd0fd9166f16"/>
    <w:p>
      <w:pPr>
        <w:pStyle w:val="Heading2"/>
      </w:pPr>
      <w:r>
        <w:t xml:space="preserve">Definition and Role of Business Consultants</w:t>
      </w:r>
    </w:p>
    <w:p>
      <w:pPr>
        <w:pStyle w:val="FirstParagraph"/>
      </w:pPr>
      <w:r>
        <w:rPr>
          <w:bCs/>
          <w:b/>
        </w:rPr>
        <w:t xml:space="preserve">Business Consultants</w:t>
      </w:r>
      <w:r>
        <w:t xml:space="preserve"> </w:t>
      </w:r>
      <w:r>
        <w:t xml:space="preserve">are professionals who analyze organizational operations and provide expert advice on strategies for improvement. Their expertise spans areas such as strategic planning, market analysis, operational efficiency, and risk management. In the context of</w:t>
      </w:r>
      <w:r>
        <w:t xml:space="preserve"> </w:t>
      </w:r>
      <w:r>
        <w:rPr>
          <w:bCs/>
          <w:b/>
        </w:rPr>
        <w:t xml:space="preserve">Kuwait Kuwait City</w:t>
      </w:r>
      <w:r>
        <w:t xml:space="preserve">, consultants often engage with both local and international businesses to navigate the complexities of a rapidly evolving economy driven by oil revenues, diversification efforts, and global trade dynamics.</w:t>
      </w:r>
    </w:p>
    <w:p>
      <w:pPr>
        <w:pStyle w:val="BodyText"/>
      </w:pPr>
      <w:r>
        <w:t xml:space="preserve">According to Al-Mutawa (2018),</w:t>
      </w:r>
      <w:r>
        <w:t xml:space="preserve"> </w:t>
      </w:r>
      <w:r>
        <w:rPr>
          <w:bCs/>
          <w:b/>
        </w:rPr>
        <w:t xml:space="preserve">Business Consultants</w:t>
      </w:r>
      <w:r>
        <w:t xml:space="preserve"> </w:t>
      </w:r>
      <w:r>
        <w:t xml:space="preserve">in the Gulf Cooperation Council (GCC) region serve as intermediaries between traditional business practices and modern management methodologies. Their role is particularly critical in Kuwait City, where firms must balance adherence to cultural norms with the adoption of global best practices. For instance, consultants frequently assist organizations in aligning their strategies with Kuwait’s Vision 2035, a national initiative aimed at reducing oil dependency and fostering sustainable economic growth.</w:t>
      </w:r>
    </w:p>
    <w:bookmarkEnd w:id="20"/>
    <w:bookmarkStart w:id="21" w:name="Xf60d26a921c1e232a6c0633bfc78c3b89c03194"/>
    <w:p>
      <w:pPr>
        <w:pStyle w:val="Heading2"/>
      </w:pPr>
      <w:r>
        <w:t xml:space="preserve">Challenges Faced by Business Consultants in Kuwait Kuwait City</w:t>
      </w:r>
    </w:p>
    <w:p>
      <w:pPr>
        <w:pStyle w:val="FirstParagraph"/>
      </w:pPr>
      <w:r>
        <w:t xml:space="preserve">Despite their potential impact,</w:t>
      </w:r>
      <w:r>
        <w:t xml:space="preserve"> </w:t>
      </w:r>
      <w:r>
        <w:rPr>
          <w:bCs/>
          <w:b/>
        </w:rPr>
        <w:t xml:space="preserve">Business Consultants</w:t>
      </w:r>
      <w:r>
        <w:t xml:space="preserve"> </w:t>
      </w:r>
      <w:r>
        <w:t xml:space="preserve">operating in</w:t>
      </w:r>
      <w:r>
        <w:t xml:space="preserve"> </w:t>
      </w:r>
      <w:r>
        <w:rPr>
          <w:bCs/>
          <w:b/>
        </w:rPr>
        <w:t xml:space="preserve">Kuwait Kuwait City</w:t>
      </w:r>
      <w:r>
        <w:t xml:space="preserve"> </w:t>
      </w:r>
      <w:r>
        <w:t xml:space="preserve">encounter distinct challenges. One major obstacle is the cultural resistance to change, which can hinder the implementation of recommended strategies. As noted by Al-Sayed and Al-Kandari (2020), many Kuwaiti businesses prioritize maintaining traditional hierarchies and decision-making processes over adopting agile, data-driven models.</w:t>
      </w:r>
    </w:p>
    <w:p>
      <w:pPr>
        <w:numPr>
          <w:ilvl w:val="0"/>
          <w:numId w:val="1001"/>
        </w:numPr>
        <w:pStyle w:val="Compact"/>
      </w:pPr>
      <w:r>
        <w:t xml:space="preserve">Economic Diversification:** Consultants must navigate the dual challenge of supporting oil-dependent industries while promoting growth in sectors like finance, technology, and tourism. This requires a nuanced understanding of Kuwait’s economic priorities.</w:t>
      </w:r>
    </w:p>
    <w:p>
      <w:pPr>
        <w:numPr>
          <w:ilvl w:val="0"/>
          <w:numId w:val="1001"/>
        </w:numPr>
        <w:pStyle w:val="Compact"/>
      </w:pPr>
      <w:r>
        <w:t xml:space="preserve">Regulatory Environment:** The legal and regulatory framework in Kuwait City can be complex, particularly for foreign consultants unfamiliar with local labor laws and corporate governance standards.</w:t>
      </w:r>
    </w:p>
    <w:p>
      <w:pPr>
        <w:numPr>
          <w:ilvl w:val="0"/>
          <w:numId w:val="1001"/>
        </w:numPr>
        <w:pStyle w:val="Compact"/>
      </w:pPr>
      <w:r>
        <w:t xml:space="preserve">Cultural Sensitivity:** Effective consulting necessitates an awareness of cultural nuances, such as the importance of personal relationships in business dealings and the emphasis on long-term partnerships over short-term gains.</w:t>
      </w:r>
    </w:p>
    <w:bookmarkEnd w:id="21"/>
    <w:bookmarkStart w:id="22" w:name="X4d52c33f28ec9cc61b8d6407c11751c552325a5"/>
    <w:p>
      <w:pPr>
        <w:pStyle w:val="Heading2"/>
      </w:pPr>
      <w:r>
        <w:t xml:space="preserve">Academic Perspectives on Business Consulting in Kuwait</w:t>
      </w:r>
    </w:p>
    <w:p>
      <w:pPr>
        <w:pStyle w:val="FirstParagraph"/>
      </w:pPr>
      <w:r>
        <w:t xml:space="preserve">Research on</w:t>
      </w:r>
      <w:r>
        <w:t xml:space="preserve"> </w:t>
      </w:r>
      <w:r>
        <w:rPr>
          <w:bCs/>
          <w:b/>
        </w:rPr>
        <w:t xml:space="preserve">Business Consultants</w:t>
      </w:r>
      <w:r>
        <w:t xml:space="preserve"> </w:t>
      </w:r>
      <w:r>
        <w:t xml:space="preserve">in Kuwait has predominantly focused on their role in post-oil economic transformation. A study by Al-Mansour (2019) examined how consultants contribute to the development of small and medium-sized enterprises (SMEs) by providing access to international markets and improving operational efficiency. However, the author emphasized that many SMEs in</w:t>
      </w:r>
      <w:r>
        <w:t xml:space="preserve"> </w:t>
      </w:r>
      <w:r>
        <w:rPr>
          <w:bCs/>
          <w:b/>
        </w:rPr>
        <w:t xml:space="preserve">Kuwait Kuwait City</w:t>
      </w:r>
      <w:r>
        <w:t xml:space="preserve"> </w:t>
      </w:r>
      <w:r>
        <w:t xml:space="preserve">lack the resources or willingness to invest in consulting services, limiting their potential impact.</w:t>
      </w:r>
    </w:p>
    <w:p>
      <w:pPr>
        <w:pStyle w:val="BodyText"/>
      </w:pPr>
      <w:r>
        <w:t xml:space="preserve">Another significant body of literature highlights the importance of</w:t>
      </w:r>
      <w:r>
        <w:t xml:space="preserve"> </w:t>
      </w:r>
      <w:r>
        <w:rPr>
          <w:bCs/>
          <w:b/>
        </w:rPr>
        <w:t xml:space="preserve">Business Consultants</w:t>
      </w:r>
      <w:r>
        <w:t xml:space="preserve"> </w:t>
      </w:r>
      <w:r>
        <w:t xml:space="preserve">in addressing human resource management challenges. Al-Rashid (2021) argued that consultants play a crucial role in training local talent and bridging the skills gap exacerbated by rapid technological advancements. This is particularly relevant in Kuwait City, where industries are shifting toward digitalization and innovation.</w:t>
      </w:r>
    </w:p>
    <w:bookmarkEnd w:id="22"/>
    <w:bookmarkStart w:id="23" w:name="gaps-in-the-literature"/>
    <w:p>
      <w:pPr>
        <w:pStyle w:val="Heading2"/>
      </w:pPr>
      <w:r>
        <w:t xml:space="preserve">Gaps in the Literature</w:t>
      </w:r>
    </w:p>
    <w:p>
      <w:pPr>
        <w:pStyle w:val="FirstParagraph"/>
      </w:pPr>
      <w:r>
        <w:t xml:space="preserve">While existing studies provide valuable insights into the functions of</w:t>
      </w:r>
      <w:r>
        <w:t xml:space="preserve"> </w:t>
      </w:r>
      <w:r>
        <w:rPr>
          <w:bCs/>
          <w:b/>
        </w:rPr>
        <w:t xml:space="preserve">Business Consultants</w:t>
      </w:r>
      <w:r>
        <w:t xml:space="preserve">, several gaps remain. First, there is a lack of localized case studies that examine consulting practices in specific sectors within</w:t>
      </w:r>
      <w:r>
        <w:t xml:space="preserve"> </w:t>
      </w:r>
      <w:r>
        <w:rPr>
          <w:bCs/>
          <w:b/>
        </w:rPr>
        <w:t xml:space="preserve">Kuwait Kuwait City</w:t>
      </w:r>
      <w:r>
        <w:t xml:space="preserve">. Most research focuses on general trends rather than sector-specific challenges. Second, few studies have explored the long-term effectiveness of consulting interventions in Kuwaiti businesses, particularly those related to sustainability and corporate social responsibility.</w:t>
      </w:r>
    </w:p>
    <w:p>
      <w:pPr>
        <w:pStyle w:val="BodyText"/>
      </w:pPr>
      <w:r>
        <w:t xml:space="preserve">Additionally, the role of</w:t>
      </w:r>
      <w:r>
        <w:t xml:space="preserve"> </w:t>
      </w:r>
      <w:r>
        <w:rPr>
          <w:bCs/>
          <w:b/>
        </w:rPr>
        <w:t xml:space="preserve">Business Consultants</w:t>
      </w:r>
      <w:r>
        <w:t xml:space="preserve"> </w:t>
      </w:r>
      <w:r>
        <w:t xml:space="preserve">in fostering collaboration between public and private sectors is under-researched. Given Kuwait’s ambitious development plans, understanding how consultants can facilitate partnerships between government agencies and private enterprises could provide actionable strategies for future initiatives.</w:t>
      </w:r>
    </w:p>
    <w:bookmarkEnd w:id="23"/>
    <w:bookmarkStart w:id="24" w:name="X4151b9595ea3b199e94e2b94b09b597a05efae5"/>
    <w:p>
      <w:pPr>
        <w:pStyle w:val="Heading2"/>
      </w:pPr>
      <w:r>
        <w:t xml:space="preserve">The Future of Business Consulting in Kuwait City</w:t>
      </w:r>
    </w:p>
    <w:p>
      <w:pPr>
        <w:pStyle w:val="FirstParagraph"/>
      </w:pPr>
      <w:r>
        <w:t xml:space="preserve">The evolving economic landscape of</w:t>
      </w:r>
      <w:r>
        <w:t xml:space="preserve"> </w:t>
      </w:r>
      <w:r>
        <w:rPr>
          <w:bCs/>
          <w:b/>
        </w:rPr>
        <w:t xml:space="preserve">Kuwait Kuwait City</w:t>
      </w:r>
      <w:r>
        <w:t xml:space="preserve"> </w:t>
      </w:r>
      <w:r>
        <w:t xml:space="preserve">presents both opportunities and challenges for</w:t>
      </w:r>
      <w:r>
        <w:t xml:space="preserve"> </w:t>
      </w:r>
      <w:r>
        <w:rPr>
          <w:bCs/>
          <w:b/>
        </w:rPr>
        <w:t xml:space="preserve">Business Consultants</w:t>
      </w:r>
      <w:r>
        <w:t xml:space="preserve">. As the country continues its diversification efforts, there is a growing demand for consultants who can help businesses adapt to new markets, leverage technology, and comply with international standards. However, this requires consultants to develop deeper cultural and economic insights tailored specifically to Kuwait’s context.</w:t>
      </w:r>
    </w:p>
    <w:p>
      <w:pPr>
        <w:pStyle w:val="BodyText"/>
      </w:pPr>
      <w:r>
        <w:t xml:space="preserve">Furthermore, the integration of artificial intelligence (AI) and data analytics in consulting services could enhance the ability of</w:t>
      </w:r>
      <w:r>
        <w:t xml:space="preserve"> </w:t>
      </w:r>
      <w:r>
        <w:rPr>
          <w:bCs/>
          <w:b/>
        </w:rPr>
        <w:t xml:space="preserve">Business Consultants</w:t>
      </w:r>
      <w:r>
        <w:t xml:space="preserve"> </w:t>
      </w:r>
      <w:r>
        <w:t xml:space="preserve">to provide real-time solutions for Kuwaiti enterprises. As highlighted by Al-Mutawa (2023), AI-driven tools are increasingly being adopted in GCC countries to support decision-making processes, suggesting a potential shift in the consulting industry’s methodology.</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Business Consultants</w:t>
      </w:r>
      <w:r>
        <w:t xml:space="preserve"> </w:t>
      </w:r>
      <w:r>
        <w:t xml:space="preserve">in shaping the economic future of</w:t>
      </w:r>
      <w:r>
        <w:t xml:space="preserve"> </w:t>
      </w:r>
      <w:r>
        <w:rPr>
          <w:bCs/>
          <w:b/>
        </w:rPr>
        <w:t xml:space="preserve">Kuwait Kuwait City</w:t>
      </w:r>
      <w:r>
        <w:t xml:space="preserve">. While existing research highlights their contributions to strategic planning, human resource development, and economic diversification, significant gaps remain in localized studies and long-term impact assessments. Future research should focus on addressing these gaps to ensure that consulting services are effectively aligned with the unique needs of Kuwaiti businesses. By doing so,</w:t>
      </w:r>
      <w:r>
        <w:t xml:space="preserve"> </w:t>
      </w:r>
      <w:r>
        <w:rPr>
          <w:bCs/>
          <w:b/>
        </w:rPr>
        <w:t xml:space="preserve">Business Consultants</w:t>
      </w:r>
      <w:r>
        <w:t xml:space="preserve"> </w:t>
      </w:r>
      <w:r>
        <w:t xml:space="preserve">can play a pivotal role in driving sustainable growth in</w:t>
      </w:r>
      <w:r>
        <w:t xml:space="preserve"> </w:t>
      </w:r>
      <w:r>
        <w:rPr>
          <w:bCs/>
          <w:b/>
        </w:rPr>
        <w:t xml:space="preserve">Kuwait Kuwait City</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Kuwait Kuwait City</dc:title>
  <dc:creator/>
  <dc:language>en</dc:language>
  <cp:keywords/>
  <dcterms:created xsi:type="dcterms:W3CDTF">2026-07-24T18:53:08Z</dcterms:created>
  <dcterms:modified xsi:type="dcterms:W3CDTF">2026-07-24T18:53:08Z</dcterms:modified>
</cp:coreProperties>
</file>

<file path=docProps/custom.xml><?xml version="1.0" encoding="utf-8"?>
<Properties xmlns="http://schemas.openxmlformats.org/officeDocument/2006/custom-properties" xmlns:vt="http://schemas.openxmlformats.org/officeDocument/2006/docPropsVTypes"/>
</file>