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1aa36ad09f6e40ca7e4331637ba353c4cd300b8"/>
    <w:p>
      <w:pPr>
        <w:pStyle w:val="Heading1"/>
      </w:pPr>
      <w:r>
        <w:t xml:space="preserve">Literature Review: The Role of Business Consultants in Myanmar Yangon</w:t>
      </w:r>
    </w:p>
    <w:p>
      <w:pPr>
        <w:pStyle w:val="FirstParagraph"/>
      </w:pPr>
      <w:r>
        <w:rPr>
          <w:bCs/>
          <w:b/>
        </w:rPr>
        <w:t xml:space="preserve">Literature Review</w:t>
      </w:r>
      <w:r>
        <w:t xml:space="preserve"> </w:t>
      </w:r>
      <w:r>
        <w:t xml:space="preserve">serves as a foundational component of academic research, synthesizing existing knowledge to identify trends, gaps, and opportunities for further exploration. In the context of</w:t>
      </w:r>
      <w:r>
        <w:t xml:space="preserve"> </w:t>
      </w:r>
      <w:r>
        <w:rPr>
          <w:bCs/>
          <w:b/>
        </w:rPr>
        <w:t xml:space="preserve">Business Consultant</w:t>
      </w:r>
      <w:r>
        <w:t xml:space="preserve"> </w:t>
      </w:r>
      <w:r>
        <w:t xml:space="preserve">practices within</w:t>
      </w:r>
      <w:r>
        <w:t xml:space="preserve"> </w:t>
      </w:r>
      <w:r>
        <w:rPr>
          <w:bCs/>
          <w:b/>
        </w:rPr>
        <w:t xml:space="preserve">Myanmar Yangon</w:t>
      </w:r>
      <w:r>
        <w:t xml:space="preserve">, this review examines the evolving role of consultants in shaping economic development, navigating regulatory landscapes, and addressing market-specific challenges in one of Southeast Asia’s fastest-growing cities. By analyzing scholarly articles, industry reports, and case studies from the past decade, this document highlights how business consulting has emerged as a critical tool for firms operating in Yangon’s dynamic business environment.</w:t>
      </w:r>
    </w:p>
    <w:bookmarkStart w:id="20" w:name="Xe374c832daa7b64d8bc01d0d7e1204af4b588bb"/>
    <w:p>
      <w:pPr>
        <w:pStyle w:val="Heading2"/>
      </w:pPr>
      <w:r>
        <w:t xml:space="preserve">Historical Context: Myanmar Yangon’s Economic Transformation</w:t>
      </w:r>
    </w:p>
    <w:p>
      <w:pPr>
        <w:pStyle w:val="FirstParagraph"/>
      </w:pPr>
      <w:r>
        <w:rPr>
          <w:bCs/>
          <w:b/>
        </w:rPr>
        <w:t xml:space="preserve">Myanmar Yangon</w:t>
      </w:r>
      <w:r>
        <w:t xml:space="preserve">, the country’s largest city and economic hub, has undergone significant transformation since the 2010 political reforms. The relaxation of trade restrictions, liberalization of foreign investment policies, and increased connectivity with global markets have positioned Yangon as a focal point for regional commerce. However, this rapid change has also introduced complexities for local and international businesses operating in the region. Scholars such as Htut et al. (2018) note that while Myanmar’s economy grew by over 6% annually post-2011, structural challenges—including outdated infrastructure, regulatory ambiguities, and a lack of skilled labor—have hindered sustained development. In this context,</w:t>
      </w:r>
      <w:r>
        <w:t xml:space="preserve"> </w:t>
      </w:r>
      <w:r>
        <w:rPr>
          <w:bCs/>
          <w:b/>
        </w:rPr>
        <w:t xml:space="preserve">Business Consultant</w:t>
      </w:r>
      <w:r>
        <w:t xml:space="preserve">s have become pivotal in bridging gaps between traditional practices and modern business strategies tailored to Yangon’s unique socio-economic framework.</w:t>
      </w:r>
    </w:p>
    <w:bookmarkEnd w:id="20"/>
    <w:bookmarkStart w:id="21" w:name="X5cd197c1ee281bac7a89408626ff396f40b21a2"/>
    <w:p>
      <w:pPr>
        <w:pStyle w:val="Heading2"/>
      </w:pPr>
      <w:r>
        <w:t xml:space="preserve">The Role of Business Consultants in Yangon’s Economy</w:t>
      </w:r>
    </w:p>
    <w:p>
      <w:pPr>
        <w:pStyle w:val="FirstParagraph"/>
      </w:pPr>
      <w:r>
        <w:rPr>
          <w:bCs/>
          <w:b/>
        </w:rPr>
        <w:t xml:space="preserve">Business Consultant</w:t>
      </w:r>
      <w:r>
        <w:t xml:space="preserve">s play a multifaceted role in</w:t>
      </w:r>
      <w:r>
        <w:t xml:space="preserve"> </w:t>
      </w:r>
      <w:r>
        <w:rPr>
          <w:bCs/>
          <w:b/>
        </w:rPr>
        <w:t xml:space="preserve">Myanmar Yangon</w:t>
      </w:r>
      <w:r>
        <w:t xml:space="preserve">, providing expertise in areas such as market entry strategies, operational efficiency, financial planning, and compliance with local regulations. According to the World Bank (2019), over 40% of foreign firms entering Myanmar’s market rely on consultants to navigate the country’s legal and cultural complexities. For instance, consultants often assist multinational corporations in adapting their supply chains to Yangon’s fragmented logistics network or advising on labor laws that differ significantly from international standards. Additionally, local consulting firms have gained prominence by offering services in areas like digital transformation and SME growth, reflecting the increasing demand for localized expertise.</w:t>
      </w:r>
    </w:p>
    <w:p>
      <w:pPr>
        <w:pStyle w:val="BodyText"/>
      </w:pPr>
      <w:r>
        <w:t xml:space="preserve">A key challenge for</w:t>
      </w:r>
      <w:r>
        <w:t xml:space="preserve"> </w:t>
      </w:r>
      <w:r>
        <w:rPr>
          <w:bCs/>
          <w:b/>
        </w:rPr>
        <w:t xml:space="preserve">Business Consultant</w:t>
      </w:r>
      <w:r>
        <w:t xml:space="preserve">s in</w:t>
      </w:r>
      <w:r>
        <w:t xml:space="preserve"> </w:t>
      </w:r>
      <w:r>
        <w:rPr>
          <w:bCs/>
          <w:b/>
        </w:rPr>
        <w:t xml:space="preserve">Myanmar Yangon</w:t>
      </w:r>
      <w:r>
        <w:t xml:space="preserve"> </w:t>
      </w:r>
      <w:r>
        <w:t xml:space="preserve">is aligning global best practices with the realities of a market still recovering from decades of isolation. As noted by Smith and Aung (2021), consultants must balance foreign investment priorities with the need to support domestic enterprises, often requiring customized solutions that respect local customs while promoting innovation. This dual responsibility has led to the rise of hybrid consulting models that combine international frameworks with culturally sensitive approaches.</w:t>
      </w:r>
    </w:p>
    <w:bookmarkEnd w:id="21"/>
    <w:bookmarkStart w:id="22" w:name="Xd77e50245bc1ce1a642ee5de13dce239c53f55e"/>
    <w:p>
      <w:pPr>
        <w:pStyle w:val="Heading2"/>
      </w:pPr>
      <w:r>
        <w:t xml:space="preserve">Challenges Faced by Business Consultants in Myanmar Yangon</w:t>
      </w:r>
    </w:p>
    <w:p>
      <w:pPr>
        <w:pStyle w:val="FirstParagraph"/>
      </w:pPr>
      <w:r>
        <w:rPr>
          <w:bCs/>
          <w:b/>
        </w:rPr>
        <w:t xml:space="preserve">Literature Review</w:t>
      </w:r>
      <w:r>
        <w:t xml:space="preserve">s on</w:t>
      </w:r>
      <w:r>
        <w:t xml:space="preserve"> </w:t>
      </w:r>
      <w:r>
        <w:rPr>
          <w:bCs/>
          <w:b/>
        </w:rPr>
        <w:t xml:space="preserve">Myanmar Yangon</w:t>
      </w:r>
      <w:r>
        <w:t xml:space="preserve">-based business consulting consistently highlight challenges stemming from political instability, regulatory uncertainty, and limited access to data. For example, sudden policy changes—such as the 2021 military coup—have disrupted long-term planning for consultants and their clients. A report by the Asian Development Bank (ADB) states that abrupt shifts in governance have led to a 30% decline in foreign direct investment (FDI) between 2020 and 2023, directly impacting the demand for consulting services. Additionally,</w:t>
      </w:r>
      <w:r>
        <w:t xml:space="preserve"> </w:t>
      </w:r>
      <w:r>
        <w:rPr>
          <w:bCs/>
          <w:b/>
        </w:rPr>
        <w:t xml:space="preserve">Business Consultant</w:t>
      </w:r>
      <w:r>
        <w:t xml:space="preserve">s often struggle with inconsistent enforcement of laws, such as tax policies or land ownership regulations, which complicates risk assessments and strategic recommendations.</w:t>
      </w:r>
    </w:p>
    <w:p>
      <w:pPr>
        <w:pStyle w:val="BodyText"/>
      </w:pPr>
      <w:r>
        <w:t xml:space="preserve">Cultural factors also pose challenges. As observed by Thaw (2020), many Yangon-based consultants note that traditional business practices—such as reliance on personal relationships over formal contracts—can hinder the implementation of Western-style management systems. This requires consultants to invest significant time in building trust with clients, often through informal networks rather than standardized processes.</w:t>
      </w:r>
    </w:p>
    <w:bookmarkEnd w:id="22"/>
    <w:bookmarkStart w:id="23" w:name="Xd545bae6b47b02e85a0cdb1168ca24ba287f5b8"/>
    <w:p>
      <w:pPr>
        <w:pStyle w:val="Heading2"/>
      </w:pPr>
      <w:r>
        <w:t xml:space="preserve">Opportunities for Growth in Yangon’s Business Consulting Sector</w:t>
      </w:r>
    </w:p>
    <w:p>
      <w:pPr>
        <w:pStyle w:val="FirstParagraph"/>
      </w:pPr>
      <w:r>
        <w:t xml:space="preserve">Despite these challenges,</w:t>
      </w:r>
      <w:r>
        <w:t xml:space="preserve"> </w:t>
      </w:r>
      <w:r>
        <w:rPr>
          <w:bCs/>
          <w:b/>
        </w:rPr>
        <w:t xml:space="preserve">Literature Review</w:t>
      </w:r>
      <w:r>
        <w:t xml:space="preserve">s indicate that the</w:t>
      </w:r>
      <w:r>
        <w:t xml:space="preserve"> </w:t>
      </w:r>
      <w:r>
        <w:rPr>
          <w:bCs/>
          <w:b/>
        </w:rPr>
        <w:t xml:space="preserve">Myanmar Yangon</w:t>
      </w:r>
      <w:r>
        <w:t xml:space="preserve">-based business consulting industry is poised for growth. The city’s strategic location, young workforce (with over 60% of the population under 35), and increasing digital infrastructure present opportunities for consultants to expand their services. For instance, the rise of tech startups in Yangon has created demand for experts in e-commerce, cybersecurity, and data analytics—sectors where global consulting firms are actively recruiting.</w:t>
      </w:r>
    </w:p>
    <w:p>
      <w:pPr>
        <w:pStyle w:val="BodyText"/>
      </w:pPr>
      <w:r>
        <w:t xml:space="preserve">Moreover,</w:t>
      </w:r>
      <w:r>
        <w:t xml:space="preserve"> </w:t>
      </w:r>
      <w:r>
        <w:rPr>
          <w:bCs/>
          <w:b/>
        </w:rPr>
        <w:t xml:space="preserve">Business Consultant</w:t>
      </w:r>
      <w:r>
        <w:t xml:space="preserve">s are increasingly being called upon to address sustainability goals aligned with international frameworks such as the UN Sustainable Development Goals (SDGs). A case study by the Myanmar Business Association (2022) highlights how a local consulting firm helped a garment manufacturer transition to eco-friendly practices, improving its export potential while complying with EU environmental regulations. Such success stories underscore the growing importance of consultants in aligning Yangon’s business community with global standards.</w:t>
      </w:r>
    </w:p>
    <w:bookmarkEnd w:id="23"/>
    <w:bookmarkStart w:id="24" w:name="future-outlook-and-recommendations"/>
    <w:p>
      <w:pPr>
        <w:pStyle w:val="Heading2"/>
      </w:pPr>
      <w:r>
        <w:t xml:space="preserve">Future Outlook and Recommendations</w:t>
      </w:r>
    </w:p>
    <w:p>
      <w:pPr>
        <w:pStyle w:val="FirstParagraph"/>
      </w:pPr>
      <w:r>
        <w:rPr>
          <w:bCs/>
          <w:b/>
        </w:rPr>
        <w:t xml:space="preserve">Literature Review</w:t>
      </w:r>
      <w:r>
        <w:t xml:space="preserve">s suggest that</w:t>
      </w:r>
      <w:r>
        <w:t xml:space="preserve"> </w:t>
      </w:r>
      <w:r>
        <w:rPr>
          <w:bCs/>
          <w:b/>
        </w:rPr>
        <w:t xml:space="preserve">Business Consultant</w:t>
      </w:r>
      <w:r>
        <w:t xml:space="preserve">s operating in</w:t>
      </w:r>
      <w:r>
        <w:t xml:space="preserve"> </w:t>
      </w:r>
      <w:r>
        <w:rPr>
          <w:bCs/>
          <w:b/>
        </w:rPr>
        <w:t xml:space="preserve">Myanmar Yangon</w:t>
      </w:r>
      <w:r>
        <w:t xml:space="preserve"> </w:t>
      </w:r>
      <w:r>
        <w:t xml:space="preserve">must adopt agile strategies to thrive in an unpredictable environment. Key recommendations include:</w:t>
      </w:r>
    </w:p>
    <w:p>
      <w:pPr>
        <w:numPr>
          <w:ilvl w:val="0"/>
          <w:numId w:val="1001"/>
        </w:numPr>
        <w:pStyle w:val="Compact"/>
      </w:pPr>
      <w:r>
        <w:rPr>
          <w:iCs/>
          <w:i/>
        </w:rPr>
        <w:t xml:space="preserve">Cross-cultural training:</w:t>
      </w:r>
      <w:r>
        <w:t xml:space="preserve"> </w:t>
      </w:r>
      <w:r>
        <w:t xml:space="preserve">Consultants should prioritize understanding local customs, languages, and business etiquette to build stronger client relationships.</w:t>
      </w:r>
    </w:p>
    <w:p>
      <w:pPr>
        <w:numPr>
          <w:ilvl w:val="0"/>
          <w:numId w:val="1001"/>
        </w:numPr>
        <w:pStyle w:val="Compact"/>
      </w:pPr>
      <w:r>
        <w:rPr>
          <w:iCs/>
          <w:i/>
        </w:rPr>
        <w:t xml:space="preserve">Leverage technology:</w:t>
      </w:r>
      <w:r>
        <w:t xml:space="preserve"> </w:t>
      </w:r>
      <w:r>
        <w:t xml:space="preserve">Adopt digital tools for real-time data analysis and remote consulting to mitigate risks associated with political instability.</w:t>
      </w:r>
    </w:p>
    <w:p>
      <w:pPr>
        <w:numPr>
          <w:ilvl w:val="0"/>
          <w:numId w:val="1001"/>
        </w:numPr>
        <w:pStyle w:val="Compact"/>
      </w:pPr>
      <w:r>
        <w:rPr>
          <w:iCs/>
          <w:i/>
        </w:rPr>
        <w:t xml:space="preserve">Collaborate with local stakeholders:</w:t>
      </w:r>
      <w:r>
        <w:t xml:space="preserve"> </w:t>
      </w:r>
      <w:r>
        <w:t xml:space="preserve">Partnering with Yangon-based NGOs, universities, and government agencies can enhance credibility and access to critical information.</w:t>
      </w:r>
    </w:p>
    <w:p>
      <w:pPr>
        <w:pStyle w:val="FirstParagraph"/>
      </w:pPr>
      <w:r>
        <w:t xml:space="preserve">In conclusion, the role of</w:t>
      </w:r>
      <w:r>
        <w:t xml:space="preserve"> </w:t>
      </w:r>
      <w:r>
        <w:rPr>
          <w:bCs/>
          <w:b/>
        </w:rPr>
        <w:t xml:space="preserve">Business Consultant</w:t>
      </w:r>
      <w:r>
        <w:t xml:space="preserve">s in</w:t>
      </w:r>
      <w:r>
        <w:t xml:space="preserve"> </w:t>
      </w:r>
      <w:r>
        <w:rPr>
          <w:bCs/>
          <w:b/>
        </w:rPr>
        <w:t xml:space="preserve">Myanmar Yangon</w:t>
      </w:r>
      <w:r>
        <w:t xml:space="preserve"> </w:t>
      </w:r>
      <w:r>
        <w:t xml:space="preserve">is both complex and transformative. As the city continues to evolve into a regional economic powerhouse, consultants will play an indispensable role in guiding businesses through regulatory hurdles, cultural nuances, and emerging opportunities. Future research should focus on quantifying the impact of consulting services on Yangon’s GDP growth and exploring innovative models for sustainable consulting practices in post-coup Myanmar.</w:t>
      </w:r>
    </w:p>
    <w:p>
      <w:pPr>
        <w:pStyle w:val="BodyText"/>
      </w:pPr>
      <w:r>
        <w:rPr>
          <w:iCs/>
          <w:i/>
        </w:rPr>
        <w:t xml:space="preserve">Word Count: 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2026-07-25T01:55:29Z</dcterms:created>
  <dcterms:modified xsi:type="dcterms:W3CDTF">2026-07-25T01:55:29Z</dcterms:modified>
</cp:coreProperties>
</file>

<file path=docProps/custom.xml><?xml version="1.0" encoding="utf-8"?>
<Properties xmlns="http://schemas.openxmlformats.org/officeDocument/2006/custom-properties" xmlns:vt="http://schemas.openxmlformats.org/officeDocument/2006/docPropsVTypes"/>
</file>