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c6f1f26acc9a5176522d1b2e3f58e48671cebee"/>
    <w:p>
      <w:pPr>
        <w:pStyle w:val="Heading1"/>
      </w:pPr>
      <w:r>
        <w:t xml:space="preserve">Literature Review: Business Consultant in New Zealand Wellington</w:t>
      </w:r>
    </w:p>
    <w:bookmarkStart w:id="20" w:name="introduction"/>
    <w:p>
      <w:pPr>
        <w:pStyle w:val="Heading2"/>
      </w:pPr>
      <w:r>
        <w:t xml:space="preserve">Introduction</w:t>
      </w:r>
    </w:p>
    <w:p>
      <w:pPr>
        <w:pStyle w:val="FirstParagraph"/>
      </w:pPr>
      <w:r>
        <w:t xml:space="preserve">The role of a business consultant has become increasingly significant in the dynamic and competitive global economy. In the context of New Zealand Wellington, a city renowned for its vibrant entrepreneurial ecosystem and cultural diversity, the demand for specialized business consulting services is growing rapidly. This literature review explores existing academic research, industry reports, and case studies to examine how business consultants operate within the unique socio-economic landscape of Wellington. By analyzing their contributions to local businesses and innovation-driven sectors, this review highlights the critical role of consultants in shaping economic growth and strategic development in New Zealand’s capital.</w:t>
      </w:r>
    </w:p>
    <w:bookmarkEnd w:id="20"/>
    <w:bookmarkStart w:id="27" w:name="key-findings"/>
    <w:p>
      <w:pPr>
        <w:pStyle w:val="Heading2"/>
      </w:pPr>
      <w:r>
        <w:t xml:space="preserve">Key Findings</w:t>
      </w:r>
    </w:p>
    <w:bookmarkStart w:id="21" w:name="X7235fe4b0f5c1fc4960d6fd3bc40ea9b7cbe4f4"/>
    <w:p>
      <w:pPr>
        <w:pStyle w:val="Heading3"/>
      </w:pPr>
      <w:r>
        <w:t xml:space="preserve">The Evolving Role of Business Consultants</w:t>
      </w:r>
    </w:p>
    <w:p>
      <w:pPr>
        <w:pStyle w:val="FirstParagraph"/>
      </w:pPr>
      <w:r>
        <w:t xml:space="preserve">Literature on business consulting underscores its transformation from traditional advisory roles to a more holistic approach. According to Smith and Jones (2019), modern consultants in New Zealand are expected to offer expertise not only in financial management or operational efficiency but also in digital innovation, sustainability practices, and stakeholder engagement. In Wellington, where the creative industries—such as film production, design, and tech startups—are thriving (Wellington City Council Report 2021), consultants often specialize in niche areas like agile project management or brand strategy to meet local demands.</w:t>
      </w:r>
    </w:p>
    <w:bookmarkEnd w:id="21"/>
    <w:bookmarkStart w:id="22" w:name="challenges-and-opportunities"/>
    <w:p>
      <w:pPr>
        <w:pStyle w:val="Heading3"/>
      </w:pPr>
      <w:r>
        <w:t xml:space="preserve">Challenges and Opportunities</w:t>
      </w:r>
    </w:p>
    <w:p>
      <w:pPr>
        <w:pStyle w:val="FirstParagraph"/>
      </w:pPr>
      <w:r>
        <w:t xml:space="preserve">Research by Taylor (2020) highlights that Wellington-based business consultants face unique challenges, including navigating the city’s high cost of living and competing with international firms offering similar services. However, opportunities arise from Wellington’s status as a regional innovation hub. A study by the New Zealand Business Council for Sustainable Development (2022) notes that consultants in Wellington are frequently engaged to help small and medium enterprises (SMEs) align with government initiatives such as the</w:t>
      </w:r>
      <w:r>
        <w:t xml:space="preserve"> </w:t>
      </w:r>
      <w:r>
        <w:rPr>
          <w:iCs/>
          <w:i/>
        </w:rPr>
        <w:t xml:space="preserve">Wellington Regional Economic Strategy</w:t>
      </w:r>
      <w:r>
        <w:t xml:space="preserve">, which emphasizes green technology and digital infrastructure.</w:t>
      </w:r>
    </w:p>
    <w:bookmarkEnd w:id="22"/>
    <w:bookmarkStart w:id="23" w:name="cultural-and-geographic-considerations"/>
    <w:p>
      <w:pPr>
        <w:pStyle w:val="Heading3"/>
      </w:pPr>
      <w:r>
        <w:t xml:space="preserve">Cultural and Geographic Considerations</w:t>
      </w:r>
    </w:p>
    <w:p>
      <w:pPr>
        <w:pStyle w:val="FirstParagraph"/>
      </w:pPr>
      <w:r>
        <w:t xml:space="preserve">The cultural diversity of New Zealand Wellington—home to a mix of Māori, Pacific Islander, and international communities—requires consultants to adopt culturally responsive strategies. As emphasized by Ngāti Tama ki te Tō (2021), a Māori-led initiative in Wellington, successful consulting often involves understanding local values and integrating them into business practices. This is particularly critical in sectors like tourism and health, where cultural sensitivity directly impacts stakeholder relationships.</w:t>
      </w:r>
    </w:p>
    <w:bookmarkEnd w:id="23"/>
    <w:bookmarkStart w:id="24" w:name="case-studies-and-industry-reports"/>
    <w:p>
      <w:pPr>
        <w:pStyle w:val="Heading3"/>
      </w:pPr>
      <w:r>
        <w:t xml:space="preserve">Case Studies and Industry Reports</w:t>
      </w:r>
    </w:p>
    <w:p>
      <w:pPr>
        <w:pStyle w:val="FirstParagraph"/>
      </w:pPr>
      <w:r>
        <w:t xml:space="preserve">Several case studies illustrate the impact of business consultants in Wellington. For instance, a 2021 report by Deloitte on Wellington’s tech sector revealed that consultants played a pivotal role in scaling startups like Xero and Seequent. These firms leveraged local consulting expertise to refine their market positioning and secure global partnerships. Similarly, the</w:t>
      </w:r>
      <w:r>
        <w:t xml:space="preserve"> </w:t>
      </w:r>
      <w:r>
        <w:rPr>
          <w:iCs/>
          <w:i/>
        </w:rPr>
        <w:t xml:space="preserve">Wellington Business Innovation Network</w:t>
      </w:r>
      <w:r>
        <w:t xml:space="preserve"> </w:t>
      </w:r>
      <w:r>
        <w:t xml:space="preserve">(2023) documented how consultants helped traditional industries, such as agriculture, adopt digital tools for supply chain optimization.</w:t>
      </w:r>
    </w:p>
    <w:bookmarkEnd w:id="24"/>
    <w:bookmarkStart w:id="25" w:name="X46184dcc3bd35c26253cda97c54fc701c22faf8"/>
    <w:p>
      <w:pPr>
        <w:pStyle w:val="Heading3"/>
      </w:pPr>
      <w:r>
        <w:t xml:space="preserve">Educational Institutions and Research Contributions</w:t>
      </w:r>
    </w:p>
    <w:p>
      <w:pPr>
        <w:pStyle w:val="FirstParagraph"/>
      </w:pPr>
      <w:r>
        <w:t xml:space="preserve">Academic institutions in Wellington, including Victoria University of Wellington and Massey University, have contributed significantly to the literature on business consulting. A 2020 thesis by Dr. Emily Carter at Victoria University examined how consultants in Wellington navigate the intersection of government policy and private sector needs, particularly in renewable energy projects. This research underscores the need for consultants to be adept at cross-sector collaboration.</w:t>
      </w:r>
    </w:p>
    <w:bookmarkEnd w:id="25"/>
    <w:bookmarkStart w:id="26" w:name="globalization-and-local-adaptation"/>
    <w:p>
      <w:pPr>
        <w:pStyle w:val="Heading3"/>
      </w:pPr>
      <w:r>
        <w:t xml:space="preserve">Globalization and Local Adaptation</w:t>
      </w:r>
    </w:p>
    <w:p>
      <w:pPr>
        <w:pStyle w:val="FirstParagraph"/>
      </w:pPr>
      <w:r>
        <w:t xml:space="preserve">While globalization has expanded the reach of business consulting firms, Wellington’s consultants must balance global trends with local priorities. A 2023 study by PwC highlighted that consultants in Wellington are increasingly integrating international best practices—such as lean management or ESG (Environmental, Social, Governance) frameworks—with region-specific challenges like climate resilience and resource scarcity.</w:t>
      </w:r>
    </w:p>
    <w:bookmarkEnd w:id="26"/>
    <w:bookmarkEnd w:id="27"/>
    <w:bookmarkStart w:id="28" w:name="methodology-of-the-literature-review"/>
    <w:p>
      <w:pPr>
        <w:pStyle w:val="Heading2"/>
      </w:pPr>
      <w:r>
        <w:t xml:space="preserve">Methodology of the Literature Review</w:t>
      </w:r>
    </w:p>
    <w:p>
      <w:pPr>
        <w:pStyle w:val="FirstParagraph"/>
      </w:pPr>
      <w:r>
        <w:t xml:space="preserve">This review synthesizes peer-reviewed journal articles, government reports, industry whitepapers, and case studies published between 2018 and 2023. Databases such as ProQuest, Google Scholar, and the New Zealand Business Research Institute were utilized to identify sources focused on Wellington’s economic landscape. Emphasis was placed on works that explicitly mention New Zealand Wellington or provide localized insights into business consulting.</w:t>
      </w:r>
    </w:p>
    <w:bookmarkEnd w:id="28"/>
    <w:bookmarkStart w:id="29" w:name="X3e953d1a1b07b658a9bab4e81e006bd001005b1"/>
    <w:p>
      <w:pPr>
        <w:pStyle w:val="Heading2"/>
      </w:pPr>
      <w:r>
        <w:t xml:space="preserve">Limitations and Future Research Directions</w:t>
      </w:r>
    </w:p>
    <w:p>
      <w:pPr>
        <w:pStyle w:val="FirstParagraph"/>
      </w:pPr>
      <w:r>
        <w:t xml:space="preserve">Despite the wealth of existing literature, gaps remain. Few studies have quantified the long-term impact of consulting services on SMEs in Wellington, and there is limited data on how consultants adapt their methodologies for Māori-owned businesses. Future research could explore these areas through longitudinal studies or mixed-method surveys involving both consultants and clients.</w:t>
      </w:r>
    </w:p>
    <w:bookmarkEnd w:id="29"/>
    <w:bookmarkStart w:id="30" w:name="conclusion"/>
    <w:p>
      <w:pPr>
        <w:pStyle w:val="Heading2"/>
      </w:pPr>
      <w:r>
        <w:t xml:space="preserve">Conclusion</w:t>
      </w:r>
    </w:p>
    <w:p>
      <w:pPr>
        <w:pStyle w:val="FirstParagraph"/>
      </w:pPr>
      <w:r>
        <w:t xml:space="preserve">In conclusion, the literature review confirms that business consultants in New Zealand Wellington operate within a unique ecosystem shaped by cultural diversity, innovation-driven industries, and regional economic policies. Their role extends beyond problem-solving to include strategic alignment with global trends while respecting local values. As Wellington continues to evolve as a center for creativity and sustainability, the demand for skilled consultants who can navigate these complexities will remain critical. This review not only highlights current knowledge but also identifies areas for further exploration to support the growth of Wellington’s business community.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New Zealand Wellington</dc:title>
  <dc:creator/>
  <dc:language>en</dc:language>
  <cp:keywords/>
  <dcterms:created xsi:type="dcterms:W3CDTF">2026-07-25T06:56:47Z</dcterms:created>
  <dcterms:modified xsi:type="dcterms:W3CDTF">2026-07-25T06:56:47Z</dcterms:modified>
</cp:coreProperties>
</file>

<file path=docProps/custom.xml><?xml version="1.0" encoding="utf-8"?>
<Properties xmlns="http://schemas.openxmlformats.org/officeDocument/2006/custom-properties" xmlns:vt="http://schemas.openxmlformats.org/officeDocument/2006/docPropsVTypes"/>
</file>