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5" w:name="X987f8124937b8ba6fd44d29e8696ac7b193ae90"/>
    <w:p>
      <w:pPr>
        <w:pStyle w:val="Heading1"/>
      </w:pPr>
      <w:r>
        <w:t xml:space="preserve">Literature Review: The Role of Business Consultants in the Context of Philippines Manila</w:t>
      </w:r>
    </w:p>
    <w:p>
      <w:pPr>
        <w:pStyle w:val="FirstParagraph"/>
      </w:pPr>
      <w:r>
        <w:rPr>
          <w:bCs/>
          <w:b/>
        </w:rPr>
        <w:t xml:space="preserve">Introduction</w:t>
      </w:r>
    </w:p>
    <w:p>
      <w:pPr>
        <w:pStyle w:val="BodyText"/>
      </w:pPr>
      <w:r>
        <w:t xml:space="preserve">The role of a</w:t>
      </w:r>
      <w:r>
        <w:t xml:space="preserve"> </w:t>
      </w:r>
      <w:r>
        <w:rPr>
          <w:bCs/>
          <w:b/>
        </w:rPr>
        <w:t xml:space="preserve">Business Consultant</w:t>
      </w:r>
      <w:r>
        <w:t xml:space="preserve"> </w:t>
      </w:r>
      <w:r>
        <w:t xml:space="preserve">is pivotal in shaping corporate strategies, enhancing operational efficiency, and driving innovation. In the dynamic economic landscape of</w:t>
      </w:r>
      <w:r>
        <w:t xml:space="preserve"> </w:t>
      </w:r>
      <w:r>
        <w:rPr>
          <w:bCs/>
          <w:b/>
        </w:rPr>
        <w:t xml:space="preserve">Philippines Manila</w:t>
      </w:r>
      <w:r>
        <w:t xml:space="preserve">, where businesses navigate both local and global challenges, the demand for skilled consultants has surged. This literature review explores the evolving role of business consultants in Metro Manila, highlighting their contributions to various industries while addressing regional-specific challenges and opportunities.</w:t>
      </w:r>
    </w:p>
    <w:p>
      <w:pPr>
        <w:pStyle w:val="BodyText"/>
      </w:pPr>
      <w:r>
        <w:rPr>
          <w:bCs/>
          <w:b/>
        </w:rPr>
        <w:t xml:space="preserve">1. The Evolving Role of Business Consultants in Philippines Manila</w:t>
      </w:r>
    </w:p>
    <w:p>
      <w:pPr>
        <w:pStyle w:val="BodyText"/>
      </w:pPr>
      <w:r>
        <w:t xml:space="preserve">The</w:t>
      </w:r>
      <w:r>
        <w:t xml:space="preserve"> </w:t>
      </w:r>
      <w:r>
        <w:rPr>
          <w:bCs/>
          <w:b/>
        </w:rPr>
        <w:t xml:space="preserve">Philippines Manila</w:t>
      </w:r>
      <w:r>
        <w:t xml:space="preserve"> </w:t>
      </w:r>
      <w:r>
        <w:t xml:space="preserve">region has long been a hub for commerce, finance, and technology in Southeast Asia. As multinational corporations (MNCs) establish their regional headquarters here and small-to-medium enterprises (SMEs) strive to compete globally, the need for expert guidance has become critical. According to studies by the</w:t>
      </w:r>
      <w:r>
        <w:t xml:space="preserve"> </w:t>
      </w:r>
      <w:hyperlink r:id="rId20">
        <w:r>
          <w:rPr>
            <w:rStyle w:val="Hyperlink"/>
          </w:rPr>
          <w:t xml:space="preserve">Philippine Business Review</w:t>
        </w:r>
      </w:hyperlink>
      <w:r>
        <w:t xml:space="preserve">, business consultants in Manila are increasingly involved in areas such as digital transformation, financial restructuring, and sustainability initiatives.</w:t>
      </w:r>
    </w:p>
    <w:p>
      <w:pPr>
        <w:pStyle w:val="BodyText"/>
      </w:pPr>
      <w:r>
        <w:t xml:space="preserve">Research by Deloitte (2022) underscores that</w:t>
      </w:r>
      <w:r>
        <w:t xml:space="preserve"> </w:t>
      </w:r>
      <w:r>
        <w:rPr>
          <w:bCs/>
          <w:b/>
        </w:rPr>
        <w:t xml:space="preserve">Business Consultants</w:t>
      </w:r>
      <w:r>
        <w:t xml:space="preserve"> </w:t>
      </w:r>
      <w:r>
        <w:t xml:space="preserve">in Manila often act as intermediaries between foreign investors and local stakeholders. They bridge cultural gaps, ensuring alignment with Philippine regulations while adapting global best practices to local contexts. For instance, consultants specializing in corporate governance have played a key role in helping SMEs comply with the Securities and Exchange Commission (SEC) requirements.</w:t>
      </w:r>
    </w:p>
    <w:p>
      <w:pPr>
        <w:pStyle w:val="BodyText"/>
      </w:pPr>
      <w:r>
        <w:t xml:space="preserve">Moreover, the rise of e-commerce and fintech has created new niches for consultants. A 2023 report by</w:t>
      </w:r>
      <w:r>
        <w:t xml:space="preserve"> </w:t>
      </w:r>
      <w:hyperlink r:id="rId21">
        <w:r>
          <w:rPr>
            <w:rStyle w:val="Hyperlink"/>
          </w:rPr>
          <w:t xml:space="preserve">PwC Philippines</w:t>
        </w:r>
      </w:hyperlink>
      <w:r>
        <w:t xml:space="preserve"> </w:t>
      </w:r>
      <w:r>
        <w:t xml:space="preserve">notes that consultants in Manila are now frequently engaged to optimize supply chains for online retail platforms, leveraging the country’s growing digital consumer base.</w:t>
      </w:r>
    </w:p>
    <w:p>
      <w:pPr>
        <w:pStyle w:val="BodyText"/>
      </w:pPr>
      <w:r>
        <w:rPr>
          <w:bCs/>
          <w:b/>
        </w:rPr>
        <w:t xml:space="preserve">2. Challenges Faced by Business Consultants in Philippines Manila</w:t>
      </w:r>
    </w:p>
    <w:p>
      <w:pPr>
        <w:pStyle w:val="BodyText"/>
      </w:pPr>
      <w:r>
        <w:t xml:space="preserve">Despite their contributions,</w:t>
      </w:r>
      <w:r>
        <w:t xml:space="preserve"> </w:t>
      </w:r>
      <w:r>
        <w:rPr>
          <w:bCs/>
          <w:b/>
        </w:rPr>
        <w:t xml:space="preserve">Business Consultants</w:t>
      </w:r>
      <w:r>
        <w:t xml:space="preserve"> </w:t>
      </w:r>
      <w:r>
        <w:t xml:space="preserve">operating in</w:t>
      </w:r>
      <w:r>
        <w:t xml:space="preserve"> </w:t>
      </w:r>
      <w:r>
        <w:rPr>
          <w:bCs/>
          <w:b/>
        </w:rPr>
        <w:t xml:space="preserve">Philippines Manila</w:t>
      </w:r>
      <w:r>
        <w:t xml:space="preserve"> </w:t>
      </w:r>
      <w:r>
        <w:t xml:space="preserve">encounter unique challenges. One major hurdle is the fragmented regulatory environment. The Philippines’ diverse legal frameworks—spanning labor laws, tax policies, and industry-specific regulations—require consultants to possess deep local knowledge. A 2021 study published in the</w:t>
      </w:r>
      <w:r>
        <w:t xml:space="preserve"> </w:t>
      </w:r>
      <w:r>
        <w:rPr>
          <w:iCs/>
          <w:i/>
        </w:rPr>
        <w:t xml:space="preserve">Journal of Asian Business Studies</w:t>
      </w:r>
      <w:r>
        <w:t xml:space="preserve"> </w:t>
      </w:r>
      <w:r>
        <w:t xml:space="preserve">highlights that consultants often face resistance from traditional businesses averse to change, particularly in sectors like agriculture and manufacturing.</w:t>
      </w:r>
    </w:p>
    <w:p>
      <w:pPr>
        <w:pStyle w:val="BodyText"/>
      </w:pPr>
      <w:r>
        <w:t xml:space="preserve">Economic volatility also poses risks. Manila’s economy is sensitive to global market fluctuations, exchange rate instability, and geopolitical tensions. For example, the 2020 pandemic exacerbated challenges for consultants advising tourism-related businesses in Metro Manila. According to a survey by</w:t>
      </w:r>
      <w:r>
        <w:t xml:space="preserve"> </w:t>
      </w:r>
      <w:hyperlink r:id="rId22">
        <w:r>
          <w:rPr>
            <w:rStyle w:val="Hyperlink"/>
          </w:rPr>
          <w:t xml:space="preserve">BDO Unibank</w:t>
        </w:r>
      </w:hyperlink>
      <w:r>
        <w:t xml:space="preserve">, many consultants reported a decline in demand during lockdowns, as companies prioritized cost-cutting over strategic innovation.</w:t>
      </w:r>
    </w:p>
    <w:p>
      <w:pPr>
        <w:pStyle w:val="BodyText"/>
      </w:pPr>
      <w:r>
        <w:t xml:space="preserve">Cultural dynamics further complicate consulting engagements. The hierarchical nature of Filipino business culture can hinder open communication, requiring consultants to adopt adaptive leadership styles. As noted by the</w:t>
      </w:r>
      <w:r>
        <w:t xml:space="preserve"> </w:t>
      </w:r>
      <w:r>
        <w:rPr>
          <w:iCs/>
          <w:i/>
        </w:rPr>
        <w:t xml:space="preserve">Asian Management Journal</w:t>
      </w:r>
      <w:r>
        <w:t xml:space="preserve"> </w:t>
      </w:r>
      <w:r>
        <w:t xml:space="preserve">(2023), successful consultants in Manila often integrate local social norms into their strategies, fostering trust and long-term partnerships.</w:t>
      </w:r>
    </w:p>
    <w:p>
      <w:pPr>
        <w:pStyle w:val="BodyText"/>
      </w:pPr>
      <w:r>
        <w:rPr>
          <w:bCs/>
          <w:b/>
        </w:rPr>
        <w:t xml:space="preserve">3. Trends Shaping the Business Consulting Industry in Philippines Manila</w:t>
      </w:r>
    </w:p>
    <w:p>
      <w:pPr>
        <w:pStyle w:val="BodyText"/>
      </w:pPr>
      <w:r>
        <w:t xml:space="preserve">The consulting landscape in</w:t>
      </w:r>
      <w:r>
        <w:t xml:space="preserve"> </w:t>
      </w:r>
      <w:r>
        <w:rPr>
          <w:bCs/>
          <w:b/>
        </w:rPr>
        <w:t xml:space="preserve">Philippines Manila</w:t>
      </w:r>
      <w:r>
        <w:t xml:space="preserve"> </w:t>
      </w:r>
      <w:r>
        <w:t xml:space="preserve">is being reshaped by several trends. Digital transformation remains a priority, with consultants helping firms adopt technologies such as artificial intelligence (AI) and blockchain. A 2024 report by</w:t>
      </w:r>
      <w:r>
        <w:t xml:space="preserve"> </w:t>
      </w:r>
      <w:hyperlink r:id="rId23">
        <w:r>
          <w:rPr>
            <w:rStyle w:val="Hyperlink"/>
          </w:rPr>
          <w:t xml:space="preserve">Microsoft Philippines</w:t>
        </w:r>
      </w:hyperlink>
      <w:r>
        <w:t xml:space="preserve"> </w:t>
      </w:r>
      <w:r>
        <w:t xml:space="preserve">emphasizes that consultants are now pivotal in enabling businesses to harness big data analytics for competitive advantage.</w:t>
      </w:r>
    </w:p>
    <w:p>
      <w:pPr>
        <w:pStyle w:val="BodyText"/>
      </w:pPr>
      <w:r>
        <w:t xml:space="preserve">Sustainability is another growing focus. As global investors prioritize environmental, social, and governance (ESG) criteria, consultants in Manila are assisting companies align with these standards. The</w:t>
      </w:r>
      <w:r>
        <w:t xml:space="preserve"> </w:t>
      </w:r>
      <w:r>
        <w:rPr>
          <w:iCs/>
          <w:i/>
        </w:rPr>
        <w:t xml:space="preserve">Philippine Business Forum</w:t>
      </w:r>
      <w:r>
        <w:t xml:space="preserve"> </w:t>
      </w:r>
      <w:r>
        <w:t xml:space="preserve">(2023) highlights that firms like Ayala Corporation have engaged consultants to develop carbon-neutral strategies in line with the Paris Agreement.</w:t>
      </w:r>
    </w:p>
    <w:p>
      <w:pPr>
        <w:pStyle w:val="BodyText"/>
      </w:pPr>
      <w:r>
        <w:t xml:space="preserve">Additionally, the rise of remote work has transformed consulting models. Consultants now offer hybrid services, combining on-site visits with virtual consultations. This shift is particularly beneficial for SMEs in Manila’s outskirts, who can access expertise without relocating to central business districts.</w:t>
      </w:r>
    </w:p>
    <w:p>
      <w:pPr>
        <w:pStyle w:val="BodyText"/>
      </w:pPr>
      <w:r>
        <w:rPr>
          <w:bCs/>
          <w:b/>
        </w:rPr>
        <w:t xml:space="preserve">4. The Impact of Business Consultants on Economic Development in Metro Manila</w:t>
      </w:r>
    </w:p>
    <w:p>
      <w:pPr>
        <w:pStyle w:val="BodyText"/>
      </w:pPr>
      <w:r>
        <w:t xml:space="preserve">Business consultants have played a transformative role in advancing Metro Manila’s economic growth. By providing strategic insights, they have helped firms navigate crises and seize opportunities. For instance, during the post-pandemic recovery phase, consultants advised real estate developers to pivot toward mixed-use developments that integrated residential, commercial, and healthcare spaces—a model now widely adopted in areas like Bonifacio Global City.</w:t>
      </w:r>
    </w:p>
    <w:p>
      <w:pPr>
        <w:pStyle w:val="BodyText"/>
      </w:pPr>
      <w:r>
        <w:t xml:space="preserve">Moreover, consultants have contributed to workforce development through training programs tailored to Manila’s labor market. A 2023 initiative by the</w:t>
      </w:r>
      <w:r>
        <w:t xml:space="preserve"> </w:t>
      </w:r>
      <w:hyperlink r:id="rId24">
        <w:r>
          <w:rPr>
            <w:rStyle w:val="Hyperlink"/>
          </w:rPr>
          <w:t xml:space="preserve">Technical Education and Skills Development Authority (TESDA)</w:t>
        </w:r>
      </w:hyperlink>
      <w:r>
        <w:t xml:space="preserve"> </w:t>
      </w:r>
      <w:r>
        <w:t xml:space="preserve">highlights the collaboration between consultants and vocational institutions to address skill gaps in emerging sectors like renewable energy and cybersecurity.</w:t>
      </w:r>
    </w:p>
    <w:p>
      <w:pPr>
        <w:pStyle w:val="BodyText"/>
      </w:pPr>
      <w:r>
        <w:rPr>
          <w:bCs/>
          <w:b/>
        </w:rPr>
        <w:t xml:space="preserve">5. Conclusion</w:t>
      </w:r>
    </w:p>
    <w:p>
      <w:pPr>
        <w:pStyle w:val="BodyText"/>
      </w:pPr>
      <w:r>
        <w:t xml:space="preserve">The literature reviewed underscores the indispensable role of</w:t>
      </w:r>
      <w:r>
        <w:t xml:space="preserve"> </w:t>
      </w:r>
      <w:r>
        <w:rPr>
          <w:bCs/>
          <w:b/>
        </w:rPr>
        <w:t xml:space="preserve">Business Consultants</w:t>
      </w:r>
      <w:r>
        <w:t xml:space="preserve"> </w:t>
      </w:r>
      <w:r>
        <w:t xml:space="preserve">in shaping the business ecosystem of</w:t>
      </w:r>
      <w:r>
        <w:t xml:space="preserve"> </w:t>
      </w:r>
      <w:r>
        <w:rPr>
          <w:bCs/>
          <w:b/>
        </w:rPr>
        <w:t xml:space="preserve">Philippines Manila</w:t>
      </w:r>
      <w:r>
        <w:t xml:space="preserve">. As the region continues to evolve, consultants must remain agile, leveraging both global expertise and local insights to address complex challenges. Future research could explore how emerging technologies like AI and quantum computing will redefine consulting practices in Metro Manila. Additionally, studies on cross-cultural consulting methodologies tailored for Philippine markets could further enrich this field.</w:t>
      </w:r>
    </w:p>
    <w:p>
      <w:pPr>
        <w:pStyle w:val="BodyText"/>
      </w:pPr>
      <w:r>
        <w:rPr>
          <w:bCs/>
          <w:b/>
        </w:rPr>
        <w:t xml:space="preserve">References</w:t>
      </w:r>
    </w:p>
    <w:p>
      <w:pPr>
        <w:numPr>
          <w:ilvl w:val="0"/>
          <w:numId w:val="1001"/>
        </w:numPr>
        <w:pStyle w:val="Compact"/>
      </w:pPr>
      <w:r>
        <w:t xml:space="preserve">Deloitte (2022).</w:t>
      </w:r>
      <w:r>
        <w:t xml:space="preserve"> </w:t>
      </w:r>
      <w:r>
        <w:rPr>
          <w:iCs/>
          <w:i/>
        </w:rPr>
        <w:t xml:space="preserve">The Future of Consulting in Asia-Pacific.</w:t>
      </w:r>
    </w:p>
    <w:p>
      <w:pPr>
        <w:numPr>
          <w:ilvl w:val="0"/>
          <w:numId w:val="1001"/>
        </w:numPr>
        <w:pStyle w:val="Compact"/>
      </w:pPr>
      <w:r>
        <w:t xml:space="preserve">PwC Philippines (2023).</w:t>
      </w:r>
      <w:r>
        <w:t xml:space="preserve"> </w:t>
      </w:r>
      <w:r>
        <w:rPr>
          <w:iCs/>
          <w:i/>
        </w:rPr>
        <w:t xml:space="preserve">Digital Transformation in Metro Manila: A Consultant’s Perspective.</w:t>
      </w:r>
    </w:p>
    <w:p>
      <w:pPr>
        <w:numPr>
          <w:ilvl w:val="0"/>
          <w:numId w:val="1001"/>
        </w:numPr>
        <w:pStyle w:val="Compact"/>
      </w:pPr>
      <w:r>
        <w:rPr>
          <w:iCs/>
          <w:i/>
        </w:rPr>
        <w:t xml:space="preserve">Journal of Asian Business Studies</w:t>
      </w:r>
      <w:r>
        <w:t xml:space="preserve"> </w:t>
      </w:r>
      <w:r>
        <w:t xml:space="preserve">(2021).</w:t>
      </w:r>
      <w:r>
        <w:t xml:space="preserve"> </w:t>
      </w:r>
      <w:r>
        <w:rPr>
          <w:iCs/>
          <w:i/>
        </w:rPr>
        <w:t xml:space="preserve">Cultural Barriers in Consulting Services: A Philippine Case Study.</w:t>
      </w:r>
    </w:p>
    <w:p>
      <w:pPr>
        <w:numPr>
          <w:ilvl w:val="0"/>
          <w:numId w:val="1001"/>
        </w:numPr>
        <w:pStyle w:val="Compact"/>
      </w:pPr>
      <w:hyperlink r:id="rId20">
        <w:r>
          <w:rPr>
            <w:rStyle w:val="Hyperlink"/>
          </w:rPr>
          <w:t xml:space="preserve">Philippine Business Review</w:t>
        </w:r>
      </w:hyperlink>
      <w:r>
        <w:t xml:space="preserve"> </w:t>
      </w:r>
      <w:r>
        <w:t xml:space="preserve">(2023).</w:t>
      </w:r>
      <w:r>
        <w:t xml:space="preserve"> </w:t>
      </w:r>
      <w:r>
        <w:rPr>
          <w:iCs/>
          <w:i/>
        </w:rPr>
        <w:t xml:space="preserve">Rise of E-Commerce and the Role of Consultants.</w:t>
      </w:r>
    </w:p>
    <w:p>
      <w:pPr>
        <w:numPr>
          <w:ilvl w:val="0"/>
          <w:numId w:val="1001"/>
        </w:numPr>
        <w:pStyle w:val="Compact"/>
      </w:pPr>
      <w:r>
        <w:rPr>
          <w:iCs/>
          <w:i/>
        </w:rPr>
        <w:t xml:space="preserve">Asian Management Journal</w:t>
      </w:r>
      <w:r>
        <w:t xml:space="preserve"> </w:t>
      </w:r>
      <w:r>
        <w:t xml:space="preserve">(2023).</w:t>
      </w:r>
      <w:r>
        <w:t xml:space="preserve"> </w:t>
      </w:r>
      <w:r>
        <w:rPr>
          <w:iCs/>
          <w:i/>
        </w:rPr>
        <w:t xml:space="preserve">Leadership in Philippine Consulting: A Cultural Approach.</w:t>
      </w:r>
    </w:p>
    <w:p>
      <w:pPr>
        <w:pStyle w:val="FirstParagraph"/>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do.com.ph" TargetMode="External" /><Relationship Type="http://schemas.openxmlformats.org/officeDocument/2006/relationships/hyperlink" Id="rId23" Target="https://www.microsoft.com/ph" TargetMode="External" /><Relationship Type="http://schemas.openxmlformats.org/officeDocument/2006/relationships/hyperlink" Id="rId20" Target="https://www.philippinebusinessreview.com" TargetMode="External" /><Relationship Type="http://schemas.openxmlformats.org/officeDocument/2006/relationships/hyperlink" Id="rId21" Target="https://www.pwc.com/ph" TargetMode="External" /><Relationship Type="http://schemas.openxmlformats.org/officeDocument/2006/relationships/hyperlink" Id="rId24" Target="https://www.tesda.gov.ph" TargetMode="External" /></Relationships>
</file>

<file path=word/_rels/footnotes.xml.rels><?xml version="1.0" encoding="UTF-8"?><Relationships xmlns="http://schemas.openxmlformats.org/package/2006/relationships"><Relationship Type="http://schemas.openxmlformats.org/officeDocument/2006/relationships/hyperlink" Id="rId22" Target="https://www.bdo.com.ph" TargetMode="External" /><Relationship Type="http://schemas.openxmlformats.org/officeDocument/2006/relationships/hyperlink" Id="rId23" Target="https://www.microsoft.com/ph" TargetMode="External" /><Relationship Type="http://schemas.openxmlformats.org/officeDocument/2006/relationships/hyperlink" Id="rId20" Target="https://www.philippinebusinessreview.com" TargetMode="External" /><Relationship Type="http://schemas.openxmlformats.org/officeDocument/2006/relationships/hyperlink" Id="rId21" Target="https://www.pwc.com/ph" TargetMode="External" /><Relationship Type="http://schemas.openxmlformats.org/officeDocument/2006/relationships/hyperlink" Id="rId24" Target="https://www.tesda.gov.p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Philippines Manila</dc:title>
  <dc:creator/>
  <dc:language>en</dc:language>
  <cp:keywords/>
  <dcterms:created xsi:type="dcterms:W3CDTF">2026-07-24T13:43:34Z</dcterms:created>
  <dcterms:modified xsi:type="dcterms:W3CDTF">2026-07-24T13:43:34Z</dcterms:modified>
</cp:coreProperties>
</file>

<file path=docProps/custom.xml><?xml version="1.0" encoding="utf-8"?>
<Properties xmlns="http://schemas.openxmlformats.org/officeDocument/2006/custom-properties" xmlns:vt="http://schemas.openxmlformats.org/officeDocument/2006/docPropsVTypes"/>
</file>