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44e4e47ba116563f4839831d0059d5c7c5b1fb"/>
    <w:p>
      <w:pPr>
        <w:pStyle w:val="Heading1"/>
      </w:pPr>
      <w:r>
        <w:t xml:space="preserve">Literature Review: The Role of Business Consultants in Qatar Doha</w:t>
      </w:r>
    </w:p>
    <w:p>
      <w:pPr>
        <w:pStyle w:val="FirstParagraph"/>
      </w:pPr>
      <w:r>
        <w:t xml:space="preserve">The rapid economic transformation of Qatar, particularly in the city of Doha, has necessitated the increasing involvement of business consultants to navigate complex market dynamics and align organizational goals with national development strategies. This literature review explores the evolving role of business consultants within the unique socio-economic context of Qatar Doha, emphasizing their contributions to strategic planning, cultural adaptation, and sustainable growth in a region marked by both traditional values and global aspirations.</w:t>
      </w:r>
    </w:p>
    <w:bookmarkStart w:id="20" w:name="Xa3ecc91c2a438f927590fcb2b696343347f2406"/>
    <w:p>
      <w:pPr>
        <w:pStyle w:val="Heading2"/>
      </w:pPr>
      <w:r>
        <w:t xml:space="preserve">The Evolution of Business Consulting in Qatar Doha</w:t>
      </w:r>
    </w:p>
    <w:p>
      <w:pPr>
        <w:pStyle w:val="FirstParagraph"/>
      </w:pPr>
      <w:r>
        <w:t xml:space="preserve">Qatar Doha has emerged as a hub for international business activities due to its strategic location, economic diversification initiatives (e.g., Vision 2030), and investments in infrastructure such as the FIFA World Cup 2022. As the country transitions from oil dependency to a knowledge-based economy, businesses face challenges related to market competition, regulatory compliance, and innovation. Business consultants have become pivotal in addressing these challenges by providing expertise in areas such as organizational restructuring, digital transformation, and risk management.</w:t>
      </w:r>
    </w:p>
    <w:p>
      <w:pPr>
        <w:pStyle w:val="BodyText"/>
      </w:pPr>
      <w:r>
        <w:t xml:space="preserve">Studies by Al-Mughazy (2019) highlight the growing demand for business consultants in Qatar's private sector. These professionals are often tasked with bridging gaps between global best practices and local cultural norms. For instance, consultants working in Doha must balance Western managerial techniques with Qatari traditions of hierarchical decision-making and community-centric values.</w:t>
      </w:r>
    </w:p>
    <w:bookmarkEnd w:id="20"/>
    <w:bookmarkStart w:id="21" w:name="Xee0ba46b68388761bffc26f94afc47d6a393d5f"/>
    <w:p>
      <w:pPr>
        <w:pStyle w:val="Heading2"/>
      </w:pPr>
      <w:r>
        <w:t xml:space="preserve">Cultural Adaptation: A Key Challenge for Business Consultants</w:t>
      </w:r>
    </w:p>
    <w:p>
      <w:pPr>
        <w:pStyle w:val="FirstParagraph"/>
      </w:pPr>
      <w:r>
        <w:t xml:space="preserve">Cultural sensitivity is a critical factor in the success of business consultants operating in Qatar Doha. Research by Al-Khatib et al. (2021) underscores that consultants must navigate cultural nuances, such as the importance of trust-building and relationship networks ("wasta") in Qatari business practices. Failure to understand these dynamics can lead to misaligned strategies or resistance from local stakeholders.</w:t>
      </w:r>
    </w:p>
    <w:p>
      <w:pPr>
        <w:pStyle w:val="BodyText"/>
      </w:pPr>
      <w:r>
        <w:t xml:space="preserve">Moreover, the role of gender in business interactions is another area requiring careful consideration. While Qatar has made strides toward gender equality, consultants must remain aware of societal expectations and workplace norms that may influence collaboration styles or leadership approaches.</w:t>
      </w:r>
    </w:p>
    <w:bookmarkEnd w:id="21"/>
    <w:bookmarkStart w:id="22" w:name="Xa717e6b10846b5b70c91f92649371d5f8e6a6f5"/>
    <w:p>
      <w:pPr>
        <w:pStyle w:val="Heading2"/>
      </w:pPr>
      <w:r>
        <w:t xml:space="preserve">Sector-Specific Contributions: Energy, Finance, and Technology</w:t>
      </w:r>
    </w:p>
    <w:p>
      <w:pPr>
        <w:pStyle w:val="FirstParagraph"/>
      </w:pPr>
      <w:r>
        <w:t xml:space="preserve">Business consultants in Doha have played a vital role in key sectors driving Qatar's economic growth. In the energy sector, consultants have supported state-owned enterprises like Qatargas and RasGas in optimizing operations and exploring renewable energy opportunities. Similarly, financial institutions such as Qatar National Bank (QNB) have engaged consultants to enhance digital banking solutions and comply with international regulatory standards.</w:t>
      </w:r>
    </w:p>
    <w:p>
      <w:pPr>
        <w:pStyle w:val="BodyText"/>
      </w:pPr>
      <w:r>
        <w:t xml:space="preserve">In the technology sector, Doha's Smart Qatar initiative has prompted consultants to assist businesses in adopting artificial intelligence, blockchain, and data analytics. A report by McKinsey &amp; Company (2022) notes that these efforts are critical for positioning Qatar as a regional leader in innovation and attracting foreign investment.</w:t>
      </w:r>
    </w:p>
    <w:bookmarkEnd w:id="22"/>
    <w:bookmarkStart w:id="23" w:name="Xd5bdd2f61cd9535736ae644e0fc0e23fbfbf108"/>
    <w:p>
      <w:pPr>
        <w:pStyle w:val="Heading2"/>
      </w:pPr>
      <w:r>
        <w:t xml:space="preserve">Educational and Professional Development: Building Local Expertise</w:t>
      </w:r>
    </w:p>
    <w:p>
      <w:pPr>
        <w:pStyle w:val="FirstParagraph"/>
      </w:pPr>
      <w:r>
        <w:t xml:space="preserve">While many business consultants in Doha are expatriates, there is a growing emphasis on developing local talent. Academic institutions such as Qatar University and the Hamad Bin Khalifa University have partnered with global consulting firms to offer programs tailored to Qatari market needs. This collaboration aims to create a pipeline of homegrown consultants who understand both international methodologies and local business environments.</w:t>
      </w:r>
    </w:p>
    <w:p>
      <w:pPr>
        <w:pStyle w:val="BodyText"/>
      </w:pPr>
      <w:r>
        <w:t xml:space="preserve">However, challenges persist, including limited exposure to global markets for local consultants and the need for continuous professional development. A study by Al-Kuwari (2020) argues that fostering partnerships between consulting firms and Qatari universities could address these gaps while promoting knowledge transfer.</w:t>
      </w:r>
    </w:p>
    <w:bookmarkEnd w:id="23"/>
    <w:bookmarkStart w:id="24" w:name="Xfb02209cba609355d052cd4a6f0215437cac933"/>
    <w:p>
      <w:pPr>
        <w:pStyle w:val="Heading2"/>
      </w:pPr>
      <w:r>
        <w:t xml:space="preserve">Ethical Considerations and Regulatory Frameworks</w:t>
      </w:r>
    </w:p>
    <w:p>
      <w:pPr>
        <w:pStyle w:val="FirstParagraph"/>
      </w:pPr>
      <w:r>
        <w:t xml:space="preserve">Business consultants operating in Qatar Doha must adhere to stringent ethical standards outlined in the Qatar Chamber of Commerce's guidelines. Issues such as data privacy, corporate governance, and anti-corruption compliance are paramount. The Qatari government has also implemented laws like the Anti-Corruption Law (2017) to ensure transparency in business practices, which consultants must integrate into their advisory services.</w:t>
      </w:r>
    </w:p>
    <w:p>
      <w:pPr>
        <w:pStyle w:val="BodyText"/>
      </w:pPr>
      <w:r>
        <w:t xml:space="preserve">Additionally, consultants must align their strategies with Qatar's National Vision 2030 and the Sustainable Development Goals (SDGs). This requires a nuanced understanding of how corporate social responsibility (CSR) initiatives can be tailored to local communities while meeting international benchmarks.</w:t>
      </w:r>
    </w:p>
    <w:bookmarkEnd w:id="24"/>
    <w:bookmarkStart w:id="25" w:name="X14d56e9f2f46be945facd198fde2c21938945af"/>
    <w:p>
      <w:pPr>
        <w:pStyle w:val="Heading2"/>
      </w:pPr>
      <w:r>
        <w:t xml:space="preserve">Gaps in Current Literature and Future Research Directions</w:t>
      </w:r>
    </w:p>
    <w:p>
      <w:pPr>
        <w:pStyle w:val="FirstParagraph"/>
      </w:pPr>
      <w:r>
        <w:t xml:space="preserve">Despite the growing body of research on business consultants in Qatar Doha, several gaps remain. Most studies focus on macroeconomic trends or sector-specific case studies, with limited exploration of micro-level interactions between consultants and local businesses. Furthermore, the long-term impact of consultant-driven strategies on workforce development and innovation has not been thoroughly examined.</w:t>
      </w:r>
    </w:p>
    <w:p>
      <w:pPr>
        <w:pStyle w:val="BodyText"/>
      </w:pPr>
      <w:r>
        <w:t xml:space="preserve">Future research should prioritize longitudinal studies to evaluate the sustainability of consulting interventions in Doha. Additionally, comparative analyses between expatriate and local consultants could provide insights into cultural adaptation challenges and best practices for knowledge transfer.</w:t>
      </w:r>
    </w:p>
    <w:bookmarkEnd w:id="25"/>
    <w:bookmarkStart w:id="26" w:name="conclusion"/>
    <w:p>
      <w:pPr>
        <w:pStyle w:val="Heading2"/>
      </w:pPr>
      <w:r>
        <w:t xml:space="preserve">Conclusion</w:t>
      </w:r>
    </w:p>
    <w:p>
      <w:pPr>
        <w:pStyle w:val="FirstParagraph"/>
      </w:pPr>
      <w:r>
        <w:t xml:space="preserve">In conclusion, business consultants play a multifaceted role in shaping Qatar Doha's economic landscape. Their expertise is instrumental in helping organizations navigate cultural complexities, embrace technological advancements, and align with national development goals. As Doha continues to evolve into a global business hub, the demand for skilled consultants will likely grow, necessitating further academic exploration of their contributions and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Qatar Doha</dc:title>
  <dc:creator/>
  <dc:language>en</dc:language>
  <cp:keywords/>
  <dcterms:created xsi:type="dcterms:W3CDTF">2026-07-24T20:37:28Z</dcterms:created>
  <dcterms:modified xsi:type="dcterms:W3CDTF">2026-07-24T20:37:28Z</dcterms:modified>
</cp:coreProperties>
</file>

<file path=docProps/custom.xml><?xml version="1.0" encoding="utf-8"?>
<Properties xmlns="http://schemas.openxmlformats.org/officeDocument/2006/custom-properties" xmlns:vt="http://schemas.openxmlformats.org/officeDocument/2006/docPropsVTypes"/>
</file>