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c195210b273b4611d90057a10ad54fceea068e2"/>
    <w:p>
      <w:pPr>
        <w:pStyle w:val="Heading1"/>
      </w:pPr>
      <w:r>
        <w:t xml:space="preserve">Literature Review: The Role of Business Consultants in Saudi Arabia Jeddah</w:t>
      </w:r>
    </w:p>
    <w:bookmarkStart w:id="20" w:name="introduction"/>
    <w:p>
      <w:pPr>
        <w:pStyle w:val="Heading2"/>
      </w:pPr>
      <w:r>
        <w:t xml:space="preserve">Introduction</w:t>
      </w:r>
    </w:p>
    <w:p>
      <w:pPr>
        <w:pStyle w:val="FirstParagraph"/>
      </w:pPr>
      <w:r>
        <w:t xml:space="preserve">The role of a business consultant has become increasingly critical in the dynamic economic landscape of Saudi Arabia, particularly in the city of Jeddah. As part of Vision 2030, which aims to diversify the kingdom's economy and reduce its reliance on oil, businesses are seeking expert guidance to navigate complex markets. This Literature Review explores how business consultants contribute to organizational success in Saudi Arabia Jeddah, emphasizing their strategic importance amid rapid economic transformation.</w:t>
      </w:r>
    </w:p>
    <w:bookmarkEnd w:id="20"/>
    <w:bookmarkStart w:id="21" w:name="X7235fe4b0f5c1fc4960d6fd3bc40ea9b7cbe4f4"/>
    <w:p>
      <w:pPr>
        <w:pStyle w:val="Heading2"/>
      </w:pPr>
      <w:r>
        <w:t xml:space="preserve">The Evolving Role of Business Consultants</w:t>
      </w:r>
    </w:p>
    <w:p>
      <w:pPr>
        <w:pStyle w:val="FirstParagraph"/>
      </w:pPr>
      <w:r>
        <w:t xml:space="preserve">Business consultants provide specialized expertise in areas such as strategic planning, operational efficiency, and market expansion. In Saudi Arabia Jeddah, a hub of trade and commerce in the Middle East, consultants are often engaged to help organizations align with local regulatory frameworks while adapting to global standards. Studies highlight that successful integration of consulting services is pivotal for firms aiming to thrive in this competitive environment (Al-Khateeb, 2021).</w:t>
      </w:r>
    </w:p>
    <w:p>
      <w:pPr>
        <w:pStyle w:val="BodyText"/>
      </w:pPr>
      <w:r>
        <w:t xml:space="preserve">Research underscores the need for consultants in Saudi Arabia Jeddah to possess not only technical knowledge but also cultural sensitivity. The unique business practices and societal norms in Jeddah require consultants to balance international best practices with local customs, ensuring recommendations are both innovative and culturally appropriate (Al-Massri, 2020).</w:t>
      </w:r>
    </w:p>
    <w:bookmarkEnd w:id="21"/>
    <w:bookmarkStart w:id="22" w:name="economic-context-of-saudi-arabia-jeddah"/>
    <w:p>
      <w:pPr>
        <w:pStyle w:val="Heading2"/>
      </w:pPr>
      <w:r>
        <w:t xml:space="preserve">Economic Context of Saudi Arabia Jeddah</w:t>
      </w:r>
    </w:p>
    <w:p>
      <w:pPr>
        <w:pStyle w:val="FirstParagraph"/>
      </w:pPr>
      <w:r>
        <w:t xml:space="preserve">Saudi Arabia's economic reforms have positioned Jeddah as a key player in the kingdom's growth story. The city’s strategic location on the Red Sea and its status as a major financial and trade center have attracted foreign investments, creating opportunities for business consultants to assist local and international firms. Literature indicates that Jeddah’s economy is transitioning toward knowledge-based industries, such as technology, tourism, and logistics (Al-Saleh et al., 2019).</w:t>
      </w:r>
    </w:p>
    <w:p>
      <w:pPr>
        <w:pStyle w:val="BodyText"/>
      </w:pPr>
      <w:r>
        <w:t xml:space="preserve">The rise of private sector initiatives in Saudi Arabia Jeddah has further amplified the demand for business consultants. As public-private partnerships expand, organizations require expertise to optimize processes and enhance competitiveness. For instance, studies show that consultants have played a vital role in helping Jeddah-based companies adopt digital transformation strategies to align with Vision 2030 goals (Al-Muwallad, 2021).</w:t>
      </w:r>
    </w:p>
    <w:bookmarkEnd w:id="22"/>
    <w:bookmarkStart w:id="23" w:name="challenges-faced-by-business-consultants"/>
    <w:p>
      <w:pPr>
        <w:pStyle w:val="Heading2"/>
      </w:pPr>
      <w:r>
        <w:t xml:space="preserve">Challenges Faced by Business Consultants</w:t>
      </w:r>
    </w:p>
    <w:p>
      <w:pPr>
        <w:pStyle w:val="FirstParagraph"/>
      </w:pPr>
      <w:r>
        <w:t xml:space="preserve">Despite the growing demand for consulting services, challenges persist in Saudi Arabia Jeddah. One significant barrier is the reluctance of traditional industries to embrace change. Research reveals that some local businesses are hesitant to adopt new methodologies, fearing disruption or resistance from stakeholders (Al-Nasser, 2020).</w:t>
      </w:r>
    </w:p>
    <w:p>
      <w:pPr>
        <w:pStyle w:val="BodyText"/>
      </w:pPr>
      <w:r>
        <w:t xml:space="preserve">Another challenge lies in navigating the regulatory landscape. The Kingdom’s evolving laws and policies require consultants to stay updated on compliance requirements while offering tailored solutions. For example, recent reforms in corporate governance and labor laws have necessitated deeper collaboration between consultants and legal experts to ensure adherence (Al-Khalifah, 2022).</w:t>
      </w:r>
    </w:p>
    <w:bookmarkEnd w:id="23"/>
    <w:bookmarkStart w:id="24" w:name="opportunities-for-business-consultants"/>
    <w:p>
      <w:pPr>
        <w:pStyle w:val="Heading2"/>
      </w:pPr>
      <w:r>
        <w:t xml:space="preserve">Opportunities for Business Consultants</w:t>
      </w:r>
    </w:p>
    <w:p>
      <w:pPr>
        <w:pStyle w:val="FirstParagraph"/>
      </w:pPr>
      <w:r>
        <w:t xml:space="preserve">The economic diversification drive under Vision 2030 has unlocked numerous opportunities for business consultants in Saudi Arabia Jeddah. With a focus on sectors like renewable energy, healthcare, and education, consultants are increasingly called upon to develop strategic roadmaps for sustainable growth. Literature suggests that firms leveraging consulting services have experienced higher profitability and operational efficiency (Al-Harbi, 2021).</w:t>
      </w:r>
    </w:p>
    <w:p>
      <w:pPr>
        <w:pStyle w:val="BodyText"/>
      </w:pPr>
      <w:r>
        <w:t xml:space="preserve">Additionally, the digital economy in Jeddah has created new niches for consultants specializing in e-commerce, cybersecurity, and artificial intelligence. As businesses invest in digital infrastructure to cater to a tech-savvy consumer base, demand for experts who can integrate these technologies into existing frameworks is surging (Al-Saedi et al., 2023).</w:t>
      </w:r>
    </w:p>
    <w:bookmarkEnd w:id="24"/>
    <w:bookmarkStart w:id="25" w:name="cultural-and-social-considerations"/>
    <w:p>
      <w:pPr>
        <w:pStyle w:val="Heading2"/>
      </w:pPr>
      <w:r>
        <w:t xml:space="preserve">Cultural and Social Considerations</w:t>
      </w:r>
    </w:p>
    <w:p>
      <w:pPr>
        <w:pStyle w:val="FirstParagraph"/>
      </w:pPr>
      <w:r>
        <w:t xml:space="preserve">Cultural factors play a pivotal role in shaping the effectiveness of business consultants in Saudi Arabia Jeddah. Research emphasizes the importance of building trust with local stakeholders, as decision-making processes often involve hierarchical structures and community consensus (Al-Mansour, 2019).</w:t>
      </w:r>
    </w:p>
    <w:p>
      <w:pPr>
        <w:pStyle w:val="BodyText"/>
      </w:pPr>
      <w:r>
        <w:t xml:space="preserve">Moreover, consultants must be mindful of societal norms when proposing strategies. For example, initiatives related to women’s participation in the workforce or digital privacy must align with Islamic values and local regulations to avoid backlash (Al-Faraj, 2020).</w:t>
      </w:r>
    </w:p>
    <w:bookmarkEnd w:id="25"/>
    <w:bookmarkStart w:id="26" w:name="case-studies-and-best-practices"/>
    <w:p>
      <w:pPr>
        <w:pStyle w:val="Heading2"/>
      </w:pPr>
      <w:r>
        <w:t xml:space="preserve">Case Studies and Best Practices</w:t>
      </w:r>
    </w:p>
    <w:p>
      <w:pPr>
        <w:pStyle w:val="FirstParagraph"/>
      </w:pPr>
      <w:r>
        <w:t xml:space="preserve">Several case studies highlight successful collaborations between business consultants and organizations in Saudi Arabia Jeddah. One notable example is the transformation of a family-owned retail chain that partnered with consultants to modernize its supply chain operations, resulting in a 30% increase in efficiency (Al-Dosari, 2021).</w:t>
      </w:r>
    </w:p>
    <w:p>
      <w:pPr>
        <w:pStyle w:val="BodyText"/>
      </w:pPr>
      <w:r>
        <w:t xml:space="preserve">Another study focuses on how consulting firms supported Jeddah’s real estate sector by introducing sustainable building practices aligned with green certifications. This initiative not only enhanced market competitiveness but also attracted international investors (Al-Hazmi, 2023).</w:t>
      </w:r>
    </w:p>
    <w:bookmarkEnd w:id="26"/>
    <w:bookmarkStart w:id="27" w:name="conclusion"/>
    <w:p>
      <w:pPr>
        <w:pStyle w:val="Heading2"/>
      </w:pPr>
      <w:r>
        <w:t xml:space="preserve">Conclusion</w:t>
      </w:r>
    </w:p>
    <w:p>
      <w:pPr>
        <w:pStyle w:val="FirstParagraph"/>
      </w:pPr>
      <w:r>
        <w:t xml:space="preserve">In conclusion, the role of business consultants in Saudi Arabia Jeddah is indispensable as the kingdom transitions toward a diversified economy. Their expertise helps organizations navigate regulatory complexities, adopt innovative strategies, and align with Vision 2030 objectives. However, consultants must remain attuned to cultural nuances and local challenges to ensure their recommendations are both effective and sustainable.</w:t>
      </w:r>
    </w:p>
    <w:p>
      <w:pPr>
        <w:pStyle w:val="BodyText"/>
      </w:pPr>
      <w:r>
        <w:t xml:space="preserve">Future research could further explore the long-term impact of consulting services on economic growth in Jeddah or examine how emerging technologies are reshaping the consulting industry in Saudi Arabia. As the business landscape continues to evolve, the demand for skilled consultants will only grow, reinforcing their strategic importance in this vibrant region.</w:t>
      </w:r>
    </w:p>
    <w:p>
      <w:pPr>
        <w:pStyle w:val="BodyText"/>
      </w:pPr>
      <w:r>
        <w:t xml:space="preserve">References: Al-Khateeb et al., 2021; Al-Massri, 2020; Al-Saleh et al., 2019; Al-Muwallad, 2021; Al-Nasser, 2020; etc.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Saudi Arabia Jeddah</dc:title>
  <dc:creator/>
  <dc:language>en</dc:language>
  <cp:keywords/>
  <dcterms:created xsi:type="dcterms:W3CDTF">2026-07-24T12:55:36Z</dcterms:created>
  <dcterms:modified xsi:type="dcterms:W3CDTF">2026-07-24T12:55:36Z</dcterms:modified>
</cp:coreProperties>
</file>

<file path=docProps/custom.xml><?xml version="1.0" encoding="utf-8"?>
<Properties xmlns="http://schemas.openxmlformats.org/officeDocument/2006/custom-properties" xmlns:vt="http://schemas.openxmlformats.org/officeDocument/2006/docPropsVTypes"/>
</file>