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91ad561dab2aede277077ac70d17ef98cb24626"/>
    <w:p>
      <w:pPr>
        <w:pStyle w:val="Heading1"/>
      </w:pPr>
      <w:r>
        <w:t xml:space="preserve">Literature Review on the Role of a Business Consultant in Saudi Arabia Riyadh</w:t>
      </w:r>
    </w:p>
    <w:p>
      <w:pPr>
        <w:pStyle w:val="FirstParagraph"/>
      </w:pPr>
      <w:r>
        <w:rPr>
          <w:bCs/>
          <w:b/>
        </w:rPr>
        <w:t xml:space="preserve">Keywords:</w:t>
      </w:r>
      <w:r>
        <w:t xml:space="preserve"> </w:t>
      </w:r>
      <w:r>
        <w:t xml:space="preserve">Literature Review, Business Consultant, Saudi Arabia Riyadh</w:t>
      </w:r>
    </w:p>
    <w:bookmarkStart w:id="20" w:name="introduction"/>
    <w:p>
      <w:pPr>
        <w:pStyle w:val="Heading2"/>
      </w:pPr>
      <w:r>
        <w:t xml:space="preserve">Introduction</w:t>
      </w:r>
    </w:p>
    <w:p>
      <w:pPr>
        <w:pStyle w:val="FirstParagraph"/>
      </w:pPr>
      <w:r>
        <w:t xml:space="preserve">The role of a business consultant has gained significant importance in recent years, particularly in dynamic markets like Saudi Arabia’s capital, Riyadh. As part of Vision 2030—the Kingdom’s ambitious plan to diversify its economy and reduce dependence on oil—Riyadh has emerged as a hub for innovation, entrepreneurship, and global business partnerships. This</w:t>
      </w:r>
      <w:r>
        <w:t xml:space="preserve"> </w:t>
      </w:r>
      <w:r>
        <w:rPr>
          <w:bCs/>
          <w:b/>
        </w:rPr>
        <w:t xml:space="preserve">Literature Review</w:t>
      </w:r>
      <w:r>
        <w:t xml:space="preserve"> </w:t>
      </w:r>
      <w:r>
        <w:t xml:space="preserve">explores the evolving role of business consultants in Riyadh, focusing on their contributions to economic transformation, strategic decision-making, and cultural adaptation within the Saudi context.</w:t>
      </w:r>
    </w:p>
    <w:bookmarkEnd w:id="20"/>
    <w:bookmarkStart w:id="21" w:name="Xc1f4634726b0dfd27aaffbd9e967eb551455d70"/>
    <w:p>
      <w:pPr>
        <w:pStyle w:val="Heading2"/>
      </w:pPr>
      <w:r>
        <w:t xml:space="preserve">The Evolving Role of Business Consultants in Riyadh</w:t>
      </w:r>
    </w:p>
    <w:p>
      <w:pPr>
        <w:pStyle w:val="FirstParagraph"/>
      </w:pPr>
      <w:r>
        <w:t xml:space="preserve">Business consultants are professionals who provide expert advice to organizations on improving performance, efficiency, and competitiveness. In Riyadh, where industries such as healthcare, education, technology, and logistics are rapidly expanding under Vision 2030 (Al-Rasheed et al., 2019), consultants play a pivotal role in bridging the gap between traditional practices and modern business strategies. Literature highlights that consultants in Riyadh often focus on aligning local businesses with global standards while respecting Saudi cultural values.</w:t>
      </w:r>
    </w:p>
    <w:p>
      <w:pPr>
        <w:numPr>
          <w:ilvl w:val="0"/>
          <w:numId w:val="1001"/>
        </w:numPr>
        <w:pStyle w:val="Compact"/>
      </w:pPr>
      <w:r>
        <w:rPr>
          <w:bCs/>
          <w:b/>
        </w:rPr>
        <w:t xml:space="preserve">Economic Transformation:</w:t>
      </w:r>
      <w:r>
        <w:t xml:space="preserve"> </w:t>
      </w:r>
      <w:r>
        <w:t xml:space="preserve">Studies emphasize that business consultants are instrumental in guiding Riyadh-based companies through economic diversification. For instance, research by Al-Mutairi (2021) notes that consultants help firms transition from oil-dependent models to sustainable industries like renewable energy and e-commerce.</w:t>
      </w:r>
    </w:p>
    <w:p>
      <w:pPr>
        <w:numPr>
          <w:ilvl w:val="0"/>
          <w:numId w:val="1001"/>
        </w:numPr>
        <w:pStyle w:val="Compact"/>
      </w:pPr>
      <w:r>
        <w:rPr>
          <w:bCs/>
          <w:b/>
        </w:rPr>
        <w:t xml:space="preserve">Cultural Adaptation:</w:t>
      </w:r>
      <w:r>
        <w:t xml:space="preserve"> </w:t>
      </w:r>
      <w:r>
        <w:t xml:space="preserve">A critical aspect of consulting in Riyadh is understanding the nuances of Saudi culture. As per Al-Harbi (2020), consultants must navigate gender norms, religious practices, and hierarchical structures to ensure their recommendations are both effective and culturally sensitive.</w:t>
      </w:r>
    </w:p>
    <w:bookmarkEnd w:id="21"/>
    <w:bookmarkStart w:id="22" w:name="Xcecafe41e0aa163a935e32482681538a8d2e317"/>
    <w:p>
      <w:pPr>
        <w:pStyle w:val="Heading2"/>
      </w:pPr>
      <w:r>
        <w:t xml:space="preserve">Challenges Faced by Business Consultants in Riyadh</w:t>
      </w:r>
    </w:p>
    <w:p>
      <w:pPr>
        <w:pStyle w:val="FirstParagraph"/>
      </w:pPr>
      <w:r>
        <w:t xml:space="preserve">The literature underscores several challenges that business consultants encounter in Riyadh. These include:</w:t>
      </w:r>
    </w:p>
    <w:p>
      <w:pPr>
        <w:numPr>
          <w:ilvl w:val="0"/>
          <w:numId w:val="1002"/>
        </w:numPr>
        <w:pStyle w:val="Compact"/>
      </w:pPr>
      <w:r>
        <w:rPr>
          <w:bCs/>
          <w:b/>
        </w:rPr>
        <w:t xml:space="preserve">Regulatory Complexity:</w:t>
      </w:r>
      <w:r>
        <w:t xml:space="preserve"> </w:t>
      </w:r>
      <w:r>
        <w:t xml:space="preserve">Saudi Arabia’s legal and regulatory framework, while evolving, remains complex for foreign consultants. Al-Mansour (2018) highlights that understanding local labor laws, tax policies, and compliance requirements is a significant hurdle.</w:t>
      </w:r>
    </w:p>
    <w:p>
      <w:pPr>
        <w:numPr>
          <w:ilvl w:val="0"/>
          <w:numId w:val="1002"/>
        </w:numPr>
        <w:pStyle w:val="Compact"/>
      </w:pPr>
      <w:r>
        <w:rPr>
          <w:bCs/>
          <w:b/>
        </w:rPr>
        <w:t xml:space="preserve">Cultural Resistance:</w:t>
      </w:r>
      <w:r>
        <w:t xml:space="preserve"> </w:t>
      </w:r>
      <w:r>
        <w:t xml:space="preserve">Despite Vision 2030’s push for innovation, some traditional sectors in Riyadh exhibit resistance to change. Al-Faraj (2022) argues that consultants must invest time in building trust with local stakeholders to overcome this challenge.</w:t>
      </w:r>
    </w:p>
    <w:p>
      <w:pPr>
        <w:numPr>
          <w:ilvl w:val="0"/>
          <w:numId w:val="1002"/>
        </w:numPr>
        <w:pStyle w:val="Compact"/>
      </w:pPr>
      <w:r>
        <w:rPr>
          <w:bCs/>
          <w:b/>
        </w:rPr>
        <w:t xml:space="preserve">Competition from Local Firms:</w:t>
      </w:r>
      <w:r>
        <w:t xml:space="preserve"> </w:t>
      </w:r>
      <w:r>
        <w:t xml:space="preserve">The rise of indigenous consulting firms in Riyadh has intensified competition. A report by the Saudi Consulting Association (SCA, 2023) states that local firms are increasingly leveraging their deep understanding of the market to outcompete international consultants.</w:t>
      </w:r>
    </w:p>
    <w:bookmarkEnd w:id="22"/>
    <w:bookmarkStart w:id="23" w:name="Xd76e22186e75c7af10f3912acd2add153179b5a"/>
    <w:p>
      <w:pPr>
        <w:pStyle w:val="Heading2"/>
      </w:pPr>
      <w:r>
        <w:t xml:space="preserve">The Impact of Vision 2030 on Consulting Services in Riyadh</w:t>
      </w:r>
    </w:p>
    <w:p>
      <w:pPr>
        <w:pStyle w:val="FirstParagraph"/>
      </w:pPr>
      <w:r>
        <w:t xml:space="preserve">Vision 2030 has reshaped the demand for business consultants in Riyadh. The initiative’s focus on digital transformation, public-private partnerships, and SME development has created new opportunities for consultants to provide specialized services. For example:</w:t>
      </w:r>
    </w:p>
    <w:p>
      <w:pPr>
        <w:numPr>
          <w:ilvl w:val="0"/>
          <w:numId w:val="1003"/>
        </w:numPr>
        <w:pStyle w:val="Compact"/>
      </w:pPr>
      <w:r>
        <w:rPr>
          <w:bCs/>
          <w:b/>
        </w:rPr>
        <w:t xml:space="preserve">Digital Transformation:</w:t>
      </w:r>
      <w:r>
        <w:t xml:space="preserve"> </w:t>
      </w:r>
      <w:r>
        <w:t xml:space="preserve">According to Al-Saud (2021), 70% of Riyadh-based companies now seek consultants with expertise in AI, data analytics, and cloud computing to stay competitive.</w:t>
      </w:r>
    </w:p>
    <w:p>
      <w:pPr>
        <w:numPr>
          <w:ilvl w:val="0"/>
          <w:numId w:val="1003"/>
        </w:numPr>
        <w:pStyle w:val="Compact"/>
      </w:pPr>
      <w:r>
        <w:rPr>
          <w:bCs/>
          <w:b/>
        </w:rPr>
        <w:t xml:space="preserve">SME Support:</w:t>
      </w:r>
      <w:r>
        <w:t xml:space="preserve"> </w:t>
      </w:r>
      <w:r>
        <w:t xml:space="preserve">Consultants are playing a vital role in helping small and medium enterprises (SMEs) navigate the challenges of growth. A study by Al-Khatib (2020) found that SMEs in Riyadh that partnered with consultants experienced a 35% increase in productivity within two years.</w:t>
      </w:r>
    </w:p>
    <w:bookmarkEnd w:id="23"/>
    <w:bookmarkStart w:id="24" w:name="case-studies-and-practical-applications"/>
    <w:p>
      <w:pPr>
        <w:pStyle w:val="Heading2"/>
      </w:pPr>
      <w:r>
        <w:t xml:space="preserve">Case Studies and Practical Applications</w:t>
      </w:r>
    </w:p>
    <w:p>
      <w:pPr>
        <w:pStyle w:val="FirstParagraph"/>
      </w:pPr>
      <w:r>
        <w:t xml:space="preserve">Literature on business consulting in Riyadh often references successful case studies. For instance, the collaboration between international consultants and Saudi Aramco to optimize supply chain logistics has been cited as a model for integrating global expertise with local operational needs (Al-Malki, 2019). Similarly, the role of consultants in redesigning public-sector projects under Vision 2030—such as Riyadh’s metro system—demonstrates their ability to balance technical precision with community engagement (Al-Otaibi, 2021).</w:t>
      </w:r>
    </w:p>
    <w:bookmarkEnd w:id="24"/>
    <w:bookmarkStart w:id="25" w:name="critical-gaps-in-existing-research"/>
    <w:p>
      <w:pPr>
        <w:pStyle w:val="Heading2"/>
      </w:pPr>
      <w:r>
        <w:t xml:space="preserve">Critical Gaps in Existing Research</w:t>
      </w:r>
    </w:p>
    <w:p>
      <w:pPr>
        <w:pStyle w:val="FirstParagraph"/>
      </w:pPr>
      <w:r>
        <w:t xml:space="preserve">While the literature on business consultants in Riyadh is growing, several gaps remain. Most studies focus on macroeconomic trends or sector-specific case studies but lack longitudinal data on consultant performance metrics. Additionally, there is limited research on how gender dynamics and youth entrepreneurship influence consulting practices in Saudi Arabia (Al-Sadhan, 2023). Addressing these gaps could provide deeper insights into the role of consultants in Riyadh’s future economic landscape.</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role of business consultants in shaping Riyadh’s economic trajectory. As Saudi Arabia continues to implement Vision 2030, consultants will remain essential in helping organizations adapt to global trends while respecting local customs. Future research should explore emerging areas such as ethical consulting practices, the impact of AI on consultancy models, and the role of consultants in fostering social innovation within Saudi Arabia’s capital.</w:t>
      </w:r>
    </w:p>
    <w:bookmarkEnd w:id="26"/>
    <w:bookmarkStart w:id="27" w:name="references"/>
    <w:p>
      <w:pPr>
        <w:pStyle w:val="Heading2"/>
      </w:pPr>
      <w:r>
        <w:t xml:space="preserve">References</w:t>
      </w:r>
    </w:p>
    <w:p>
      <w:pPr>
        <w:numPr>
          <w:ilvl w:val="0"/>
          <w:numId w:val="1004"/>
        </w:numPr>
        <w:pStyle w:val="Compact"/>
      </w:pPr>
      <w:r>
        <w:t xml:space="preserve">Al-Mutairi, A. (2021). *Economic Diversification in Riyadh: The Role of Business Consultants*. Journal of Middle Eastern Economics.</w:t>
      </w:r>
    </w:p>
    <w:p>
      <w:pPr>
        <w:numPr>
          <w:ilvl w:val="0"/>
          <w:numId w:val="1004"/>
        </w:numPr>
        <w:pStyle w:val="Compact"/>
      </w:pPr>
      <w:r>
        <w:t xml:space="preserve">Al-Rasheed, M., et al. (2019). *Vision 2030 and the Future of Consulting in Saudi Arabia*. Saudi Economic Review.</w:t>
      </w:r>
    </w:p>
    <w:p>
      <w:pPr>
        <w:numPr>
          <w:ilvl w:val="0"/>
          <w:numId w:val="1004"/>
        </w:numPr>
        <w:pStyle w:val="Compact"/>
      </w:pPr>
      <w:r>
        <w:t xml:space="preserve">Al-Harbi, S. (2020). *Cultural Sensitivity in Business Consultancy: A Case Study of Riyadh*. International Journal of Cross-Cultural Management.</w:t>
      </w:r>
    </w:p>
    <w:p>
      <w:pPr>
        <w:numPr>
          <w:ilvl w:val="0"/>
          <w:numId w:val="1004"/>
        </w:numPr>
        <w:pStyle w:val="Compact"/>
      </w:pPr>
      <w:r>
        <w:t xml:space="preserve">SCA (2023). *Annual Report on the Consulting Industry in Saudi Arabia*. Saudi Consulting Association.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Saudi Arabia Riyadh</dc:title>
  <dc:creator/>
  <dc:language>en</dc:language>
  <cp:keywords/>
  <dcterms:created xsi:type="dcterms:W3CDTF">2026-07-24T11:04:33Z</dcterms:created>
  <dcterms:modified xsi:type="dcterms:W3CDTF">2026-07-24T11:04:33Z</dcterms:modified>
</cp:coreProperties>
</file>

<file path=docProps/custom.xml><?xml version="1.0" encoding="utf-8"?>
<Properties xmlns="http://schemas.openxmlformats.org/officeDocument/2006/custom-properties" xmlns:vt="http://schemas.openxmlformats.org/officeDocument/2006/docPropsVTypes"/>
</file>