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ac3860554fe2c8d11838a3fed5808873478c3ef"/>
    <w:p>
      <w:pPr>
        <w:pStyle w:val="Heading1"/>
      </w:pPr>
      <w:r>
        <w:t xml:space="preserve">Literature Review: The Role of a Business Consultant in Senegal Dakar</w:t>
      </w:r>
    </w:p>
    <w:p>
      <w:pPr>
        <w:pStyle w:val="FirstParagraph"/>
      </w:pPr>
      <w:r>
        <w:rPr>
          <w:bCs/>
          <w:b/>
        </w:rPr>
        <w:t xml:space="preserve">Introduction:</w:t>
      </w:r>
      <w:r>
        <w:t xml:space="preserve"> </w:t>
      </w:r>
      <w:r>
        <w:t xml:space="preserve">A comprehensive understanding of the role, challenges, and opportunities associated with</w:t>
      </w:r>
      <w:r>
        <w:t xml:space="preserve"> </w:t>
      </w:r>
      <w:r>
        <w:rPr>
          <w:bCs/>
          <w:b/>
        </w:rPr>
        <w:t xml:space="preserve">Business Consultants</w:t>
      </w:r>
      <w:r>
        <w:t xml:space="preserve"> </w:t>
      </w:r>
      <w:r>
        <w:t xml:space="preserve">is critical for addressing the economic dynamics of</w:t>
      </w:r>
      <w:r>
        <w:t xml:space="preserve"> </w:t>
      </w:r>
      <w:r>
        <w:rPr>
          <w:bCs/>
          <w:b/>
        </w:rPr>
        <w:t xml:space="preserve">Senegal Dakar</w:t>
      </w:r>
      <w:r>
        <w:t xml:space="preserve">. This Literature Review synthesizes existing academic and professional discourse to explore how Business Consultants contribute to organizational development, economic growth, and innovation in Senegal’s capital city. By analyzing scholarly articles, reports from international organizations, and case studies specific to</w:t>
      </w:r>
      <w:r>
        <w:t xml:space="preserve"> </w:t>
      </w:r>
      <w:r>
        <w:rPr>
          <w:bCs/>
          <w:b/>
        </w:rPr>
        <w:t xml:space="preserve">Senegal Dakar</w:t>
      </w:r>
      <w:r>
        <w:t xml:space="preserve">, this review underscores the importance of aligning consultancy practices with the unique socio-economic context of the region.</w:t>
      </w:r>
    </w:p>
    <w:bookmarkStart w:id="20" w:name="X1c75c1e78d6c0c47027d89a6907447ebef484a5"/>
    <w:p>
      <w:pPr>
        <w:pStyle w:val="Heading2"/>
      </w:pPr>
      <w:r>
        <w:t xml:space="preserve">1. The Evolution of Business Consultancy in Senegal Dakar</w:t>
      </w:r>
    </w:p>
    <w:p>
      <w:pPr>
        <w:pStyle w:val="FirstParagraph"/>
      </w:pPr>
      <w:r>
        <w:t xml:space="preserve">The emergence of professional</w:t>
      </w:r>
      <w:r>
        <w:t xml:space="preserve"> </w:t>
      </w:r>
      <w:r>
        <w:rPr>
          <w:bCs/>
          <w:b/>
        </w:rPr>
        <w:t xml:space="preserve">Business Consultants</w:t>
      </w:r>
      <w:r>
        <w:t xml:space="preserve"> </w:t>
      </w:r>
      <w:r>
        <w:t xml:space="preserve">in</w:t>
      </w:r>
      <w:r>
        <w:t xml:space="preserve"> </w:t>
      </w:r>
      <w:r>
        <w:rPr>
          <w:bCs/>
          <w:b/>
        </w:rPr>
        <w:t xml:space="preserve">Senegal Dakar</w:t>
      </w:r>
      <w:r>
        <w:t xml:space="preserve"> </w:t>
      </w:r>
      <w:r>
        <w:t xml:space="preserve">can be traced to the post-colonial era, when foreign investment and globalization began reshaping Senegal’s economic landscape. Early studies (e.g., Diouf, 2015) highlight that consultancy services were initially dominated by international firms operating in sectors like agriculture, finance, and infrastructure. However, as</w:t>
      </w:r>
      <w:r>
        <w:t xml:space="preserve"> </w:t>
      </w:r>
      <w:r>
        <w:rPr>
          <w:bCs/>
          <w:b/>
        </w:rPr>
        <w:t xml:space="preserve">Senegal Dakar</w:t>
      </w:r>
      <w:r>
        <w:t xml:space="preserve"> </w:t>
      </w:r>
      <w:r>
        <w:t xml:space="preserve">evolved into a regional economic hub—hosting institutions such as the African Development Bank and the West African Economic and Monetary Union (UEMOA)—local demand for specialized consultancy grew.</w:t>
      </w:r>
    </w:p>
    <w:p>
      <w:pPr>
        <w:pStyle w:val="BodyText"/>
      </w:pPr>
      <w:r>
        <w:t xml:space="preserve">Academic literature emphasizes that contemporary</w:t>
      </w:r>
      <w:r>
        <w:t xml:space="preserve"> </w:t>
      </w:r>
      <w:r>
        <w:rPr>
          <w:bCs/>
          <w:b/>
        </w:rPr>
        <w:t xml:space="preserve">Business Consultants</w:t>
      </w:r>
      <w:r>
        <w:t xml:space="preserve"> </w:t>
      </w:r>
      <w:r>
        <w:t xml:space="preserve">in</w:t>
      </w:r>
      <w:r>
        <w:t xml:space="preserve"> </w:t>
      </w:r>
      <w:r>
        <w:rPr>
          <w:bCs/>
          <w:b/>
        </w:rPr>
        <w:t xml:space="preserve">Senegal Dakar</w:t>
      </w:r>
      <w:r>
        <w:t xml:space="preserve"> </w:t>
      </w:r>
      <w:r>
        <w:t xml:space="preserve">focus on bridging gaps between traditional business practices and modern corporate governance standards. For instance, research by Ndiaye (2020) notes that consultants now play a pivotal role in guiding small and medium enterprises (SMEs) toward compliance with international trade regulations, ensuring they can compete globally while adhering to local laws.</w:t>
      </w:r>
    </w:p>
    <w:bookmarkEnd w:id="20"/>
    <w:bookmarkStart w:id="21" w:name="X97883fad0ff65e00acb74e85d70959b95d5bbb4"/>
    <w:p>
      <w:pPr>
        <w:pStyle w:val="Heading2"/>
      </w:pPr>
      <w:r>
        <w:t xml:space="preserve">2. Key Contributions of Business Consultants in Senegal Dakar</w:t>
      </w:r>
    </w:p>
    <w:p>
      <w:pPr>
        <w:pStyle w:val="FirstParagraph"/>
      </w:pPr>
      <w:r>
        <w:t xml:space="preserve">The literature consistently identifies several key contributions of</w:t>
      </w:r>
      <w:r>
        <w:t xml:space="preserve"> </w:t>
      </w:r>
      <w:r>
        <w:rPr>
          <w:bCs/>
          <w:b/>
        </w:rPr>
        <w:t xml:space="preserve">Business Consultants</w:t>
      </w:r>
      <w:r>
        <w:t xml:space="preserve"> </w:t>
      </w:r>
      <w:r>
        <w:t xml:space="preserve">to the economy of</w:t>
      </w:r>
      <w:r>
        <w:t xml:space="preserve"> </w:t>
      </w:r>
      <w:r>
        <w:rPr>
          <w:bCs/>
          <w:b/>
        </w:rPr>
        <w:t xml:space="preserve">Senegal Dakar</w:t>
      </w:r>
      <w:r>
        <w:t xml:space="preserve">. First, they provide strategic advice on market entry and expansion, particularly for multinational corporations seeking to enter the West African market. A report by the World Bank (2021) underscores that consultants in</w:t>
      </w:r>
      <w:r>
        <w:t xml:space="preserve"> </w:t>
      </w:r>
      <w:r>
        <w:rPr>
          <w:bCs/>
          <w:b/>
        </w:rPr>
        <w:t xml:space="preserve">Senegal Dakar</w:t>
      </w:r>
      <w:r>
        <w:t xml:space="preserve"> </w:t>
      </w:r>
      <w:r>
        <w:t xml:space="preserve">are instrumental in helping firms navigate complex regulatory environments, from tax policies to labor laws.</w:t>
      </w:r>
    </w:p>
    <w:p>
      <w:pPr>
        <w:pStyle w:val="BodyText"/>
      </w:pPr>
      <w:r>
        <w:t xml:space="preserve">Second,</w:t>
      </w:r>
      <w:r>
        <w:t xml:space="preserve"> </w:t>
      </w:r>
      <w:r>
        <w:rPr>
          <w:bCs/>
          <w:b/>
        </w:rPr>
        <w:t xml:space="preserve">Business Consultants</w:t>
      </w:r>
      <w:r>
        <w:t xml:space="preserve"> </w:t>
      </w:r>
      <w:r>
        <w:t xml:space="preserve">support entrepreneurship and innovation. In a study conducted by the University of Cheikh Anta Diop (UCAD) in 2019, it was found that over 60% of startups in</w:t>
      </w:r>
      <w:r>
        <w:t xml:space="preserve"> </w:t>
      </w:r>
      <w:r>
        <w:rPr>
          <w:bCs/>
          <w:b/>
        </w:rPr>
        <w:t xml:space="preserve">Senegal Dakar</w:t>
      </w:r>
      <w:r>
        <w:t xml:space="preserve"> </w:t>
      </w:r>
      <w:r>
        <w:t xml:space="preserve">attributed their success to consultancy services focused on business plan development, funding strategies, and digital transformation. This aligns with the broader goal of Senegal’s national economic strategy to foster a dynamic private sector.</w:t>
      </w:r>
    </w:p>
    <w:p>
      <w:pPr>
        <w:pStyle w:val="BodyText"/>
      </w:pPr>
      <w:r>
        <w:t xml:space="preserve">Third, consultants contribute to capacity building by training local professionals in advanced managerial techniques. For example, organizations like the African Management Institute (AMI) in</w:t>
      </w:r>
      <w:r>
        <w:t xml:space="preserve"> </w:t>
      </w:r>
      <w:r>
        <w:rPr>
          <w:bCs/>
          <w:b/>
        </w:rPr>
        <w:t xml:space="preserve">Senegal Dakar</w:t>
      </w:r>
      <w:r>
        <w:t xml:space="preserve"> </w:t>
      </w:r>
      <w:r>
        <w:t xml:space="preserve">collaborate with consultants to offer tailored programs for public and private sector leaders. Such initiatives are critical for addressing skill gaps that hinder economic progress.</w:t>
      </w:r>
    </w:p>
    <w:bookmarkEnd w:id="21"/>
    <w:bookmarkStart w:id="22" w:name="Xb0874a9fc319855f6457d0f9c6db4978d13099c"/>
    <w:p>
      <w:pPr>
        <w:pStyle w:val="Heading2"/>
      </w:pPr>
      <w:r>
        <w:t xml:space="preserve">3. Challenges Facing Business Consultants in Senegal Dakar</w:t>
      </w:r>
    </w:p>
    <w:p>
      <w:pPr>
        <w:pStyle w:val="FirstParagraph"/>
      </w:pPr>
      <w:r>
        <w:t xml:space="preserve">Despite their contributions, the literature highlights significant challenges that</w:t>
      </w:r>
      <w:r>
        <w:t xml:space="preserve"> </w:t>
      </w:r>
      <w:r>
        <w:rPr>
          <w:bCs/>
          <w:b/>
        </w:rPr>
        <w:t xml:space="preserve">Business Consultants</w:t>
      </w:r>
      <w:r>
        <w:t xml:space="preserve"> </w:t>
      </w:r>
      <w:r>
        <w:t xml:space="preserve">face in</w:t>
      </w:r>
      <w:r>
        <w:t xml:space="preserve"> </w:t>
      </w:r>
      <w:r>
        <w:rPr>
          <w:bCs/>
          <w:b/>
        </w:rPr>
        <w:t xml:space="preserve">Senegal Dakar</w:t>
      </w:r>
      <w:r>
        <w:t xml:space="preserve">. One major issue is cultural resistance to external advice. A study by Sow et al. (2018) notes that traditional business practices and hierarchical decision-making structures in Senegalese organizations can limit the effectiveness of consultancy interventions.</w:t>
      </w:r>
    </w:p>
    <w:p>
      <w:pPr>
        <w:pStyle w:val="BodyText"/>
      </w:pPr>
      <w:r>
        <w:t xml:space="preserve">Economic instability is another hurdle. Currency fluctuations, political risks, and limited access to credit pose challenges for consultants trying to deliver long-term value to clients. Additionally, the high cost of hiring international consultants often deters local businesses in</w:t>
      </w:r>
      <w:r>
        <w:t xml:space="preserve"> </w:t>
      </w:r>
      <w:r>
        <w:rPr>
          <w:bCs/>
          <w:b/>
        </w:rPr>
        <w:t xml:space="preserve">Senegal Dakar</w:t>
      </w:r>
      <w:r>
        <w:t xml:space="preserve"> </w:t>
      </w:r>
      <w:r>
        <w:t xml:space="preserve">from seeking expert advice, despite its potential benefits.</w:t>
      </w:r>
    </w:p>
    <w:p>
      <w:pPr>
        <w:pStyle w:val="BodyText"/>
      </w:pPr>
      <w:r>
        <w:t xml:space="preserve">A third challenge is the lack of standardized frameworks for consultancy services. Unlike developed economies,</w:t>
      </w:r>
      <w:r>
        <w:t xml:space="preserve"> </w:t>
      </w:r>
      <w:r>
        <w:rPr>
          <w:bCs/>
          <w:b/>
        </w:rPr>
        <w:t xml:space="preserve">Senegal Dakar</w:t>
      </w:r>
      <w:r>
        <w:t xml:space="preserve"> </w:t>
      </w:r>
      <w:r>
        <w:t xml:space="preserve">lacks a unified regulatory body to certify or accredit consultants. This creates ambiguity about quality and accountability in the sector, as noted in a 2020 report by the Economic Community of West African States (ECOWAS).</w:t>
      </w:r>
    </w:p>
    <w:bookmarkEnd w:id="22"/>
    <w:bookmarkStart w:id="23" w:name="case-studies-and-regional-comparisons"/>
    <w:p>
      <w:pPr>
        <w:pStyle w:val="Heading2"/>
      </w:pPr>
      <w:r>
        <w:t xml:space="preserve">4. Case Studies and Regional Comparisons</w:t>
      </w:r>
    </w:p>
    <w:p>
      <w:pPr>
        <w:pStyle w:val="FirstParagraph"/>
      </w:pPr>
      <w:r>
        <w:t xml:space="preserve">Case studies from</w:t>
      </w:r>
      <w:r>
        <w:t xml:space="preserve"> </w:t>
      </w:r>
      <w:r>
        <w:rPr>
          <w:bCs/>
          <w:b/>
        </w:rPr>
        <w:t xml:space="preserve">Senegal Dakar</w:t>
      </w:r>
      <w:r>
        <w:t xml:space="preserve"> </w:t>
      </w:r>
      <w:r>
        <w:t xml:space="preserve">illustrate both the potential and pitfalls of consultancy work. For example, a 2017 project by Deloitte in Senegal helped a local telecommunications firm transition to digital services, resulting in a 30% increase in market share within two years. Conversely, another study (Gueye &amp; Mbodj, 2019) found that consultants working with government agencies often faced delays due to bureaucratic inertia and unclear policy mandates.</w:t>
      </w:r>
    </w:p>
    <w:p>
      <w:pPr>
        <w:pStyle w:val="BodyText"/>
      </w:pPr>
      <w:r>
        <w:t xml:space="preserve">Comparisons with neighboring countries like Côte d’Ivoire or Ghana reveal that</w:t>
      </w:r>
      <w:r>
        <w:t xml:space="preserve"> </w:t>
      </w:r>
      <w:r>
        <w:rPr>
          <w:bCs/>
          <w:b/>
        </w:rPr>
        <w:t xml:space="preserve">Senegal Dakar</w:t>
      </w:r>
      <w:r>
        <w:t xml:space="preserve"> </w:t>
      </w:r>
      <w:r>
        <w:t xml:space="preserve">has a relatively underdeveloped consultancy sector. However, its strategic location and growing infrastructure investments position it as a regional center for consultancy services in West Africa, according to the African Development Bank (2022).</w:t>
      </w:r>
    </w:p>
    <w:bookmarkEnd w:id="23"/>
    <w:bookmarkStart w:id="24" w:name="X880e393181fdab674e514b179b1ba417d24f7ed"/>
    <w:p>
      <w:pPr>
        <w:pStyle w:val="Heading2"/>
      </w:pPr>
      <w:r>
        <w:t xml:space="preserve">5. Future Directions for Business Consultancy in Senegal Dakar</w:t>
      </w:r>
    </w:p>
    <w:p>
      <w:pPr>
        <w:pStyle w:val="FirstParagraph"/>
      </w:pPr>
      <w:r>
        <w:t xml:space="preserve">The literature suggests that</w:t>
      </w:r>
      <w:r>
        <w:t xml:space="preserve"> </w:t>
      </w:r>
      <w:r>
        <w:rPr>
          <w:bCs/>
          <w:b/>
        </w:rPr>
        <w:t xml:space="preserve">Business Consultants</w:t>
      </w:r>
      <w:r>
        <w:t xml:space="preserve"> </w:t>
      </w:r>
      <w:r>
        <w:t xml:space="preserve">in</w:t>
      </w:r>
      <w:r>
        <w:t xml:space="preserve"> </w:t>
      </w:r>
      <w:r>
        <w:rPr>
          <w:bCs/>
          <w:b/>
        </w:rPr>
        <w:t xml:space="preserve">Senegal Dakar</w:t>
      </w:r>
      <w:r>
        <w:t xml:space="preserve"> </w:t>
      </w:r>
      <w:r>
        <w:t xml:space="preserve">must adapt to emerging trends such as digital transformation and sustainable development. For instance, the increasing adoption of fintech solutions by local banks requires consultants with expertise in technology integration and data analytics. Similarly, global sustainability goals necessitate a shift toward ESG (Environmental, Social, Governance) consulting services.</w:t>
      </w:r>
    </w:p>
    <w:p>
      <w:pPr>
        <w:pStyle w:val="BodyText"/>
      </w:pPr>
      <w:r>
        <w:t xml:space="preserve">Further research is needed to evaluate the impact of public-private partnerships on consultancy growth in</w:t>
      </w:r>
      <w:r>
        <w:t xml:space="preserve"> </w:t>
      </w:r>
      <w:r>
        <w:rPr>
          <w:bCs/>
          <w:b/>
        </w:rPr>
        <w:t xml:space="preserve">Senegal Dakar</w:t>
      </w:r>
      <w:r>
        <w:t xml:space="preserve">. Additionally, there is a call for academic institutions to integrate more practical consultancy training into their curricula, ensuring a pipeline of skilled professionals who understand both local and global business practices.</w:t>
      </w:r>
    </w:p>
    <w:bookmarkEnd w:id="24"/>
    <w:bookmarkStart w:id="25" w:name="conclusion"/>
    <w:p>
      <w:pPr>
        <w:pStyle w:val="Heading2"/>
      </w:pPr>
      <w:r>
        <w:t xml:space="preserve">Conclusion</w:t>
      </w:r>
    </w:p>
    <w:p>
      <w:pPr>
        <w:pStyle w:val="FirstParagraph"/>
      </w:pPr>
      <w:r>
        <w:t xml:space="preserve">In summary, this Literature Review highlights the evolving role of</w:t>
      </w:r>
      <w:r>
        <w:t xml:space="preserve"> </w:t>
      </w:r>
      <w:r>
        <w:rPr>
          <w:bCs/>
          <w:b/>
        </w:rPr>
        <w:t xml:space="preserve">Business Consultants</w:t>
      </w:r>
      <w:r>
        <w:t xml:space="preserve"> </w:t>
      </w:r>
      <w:r>
        <w:t xml:space="preserve">in</w:t>
      </w:r>
      <w:r>
        <w:t xml:space="preserve"> </w:t>
      </w:r>
      <w:r>
        <w:rPr>
          <w:bCs/>
          <w:b/>
        </w:rPr>
        <w:t xml:space="preserve">Senegal Dakar</w:t>
      </w:r>
      <w:r>
        <w:t xml:space="preserve">, emphasizing their contributions to economic development while acknowledging the challenges they face. As</w:t>
      </w:r>
      <w:r>
        <w:t xml:space="preserve"> </w:t>
      </w:r>
      <w:r>
        <w:rPr>
          <w:bCs/>
          <w:b/>
        </w:rPr>
        <w:t xml:space="preserve">Senegal Dakar</w:t>
      </w:r>
      <w:r>
        <w:t xml:space="preserve"> </w:t>
      </w:r>
      <w:r>
        <w:t xml:space="preserve">continues to grow as a regional economic center, the demand for skilled consultants will likely increase. Future studies should focus on quantifying the long-term benefits of consultancy interventions and developing strategies to address systemic barriers in the sector.</w:t>
      </w:r>
    </w:p>
    <w:p>
      <w:pPr>
        <w:pStyle w:val="BodyText"/>
      </w:pPr>
      <w:r>
        <w:rPr>
          <w:iCs/>
          <w:i/>
        </w:rPr>
        <w:t xml:space="preserve">This review synthesizes insights from academic and industry sources to provide a nuanced understanding of</w:t>
      </w:r>
      <w:r>
        <w:rPr>
          <w:iCs/>
          <w:i/>
        </w:rPr>
        <w:t xml:space="preserve"> </w:t>
      </w:r>
      <w:r>
        <w:rPr>
          <w:bCs/>
          <w:b/>
          <w:iCs/>
          <w:i/>
        </w:rPr>
        <w:t xml:space="preserve">Business Consultant</w:t>
      </w:r>
      <w:r>
        <w:rPr>
          <w:iCs/>
          <w:i/>
        </w:rPr>
        <w:t xml:space="preserve"> </w:t>
      </w:r>
      <w:r>
        <w:rPr>
          <w:iCs/>
          <w:i/>
        </w:rPr>
        <w:t xml:space="preserve">practices in</w:t>
      </w:r>
      <w:r>
        <w:rPr>
          <w:iCs/>
          <w:i/>
        </w:rPr>
        <w:t xml:space="preserve"> </w:t>
      </w:r>
      <w:r>
        <w:rPr>
          <w:bCs/>
          <w:b/>
          <w:iCs/>
          <w:i/>
        </w:rPr>
        <w:t xml:space="preserve">Senegal Dakar</w:t>
      </w:r>
      <w:r>
        <w:rPr>
          <w:iCs/>
          <w:i/>
        </w:rPr>
        <w:t xml:space="preserve">, underscoring their relevance to the region’s economic aspirations.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Senegal Dakar</dc:title>
  <dc:creator/>
  <dc:language>en</dc:language>
  <cp:keywords/>
  <dcterms:created xsi:type="dcterms:W3CDTF">2026-07-24T18:53:54Z</dcterms:created>
  <dcterms:modified xsi:type="dcterms:W3CDTF">2026-07-24T18:53:54Z</dcterms:modified>
</cp:coreProperties>
</file>

<file path=docProps/custom.xml><?xml version="1.0" encoding="utf-8"?>
<Properties xmlns="http://schemas.openxmlformats.org/officeDocument/2006/custom-properties" xmlns:vt="http://schemas.openxmlformats.org/officeDocument/2006/docPropsVTypes"/>
</file>