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abf7ee367d67badd8ed55e4978b39e12f25235d"/>
    <w:p>
      <w:pPr>
        <w:pStyle w:val="Heading1"/>
      </w:pPr>
      <w:r>
        <w:t xml:space="preserve">Literature Review: The Role of a Business Consultant in Sudan Khartoum</w:t>
      </w:r>
    </w:p>
    <w:bookmarkStart w:id="20" w:name="introduction"/>
    <w:p>
      <w:pPr>
        <w:pStyle w:val="Heading2"/>
      </w:pPr>
      <w:r>
        <w:t xml:space="preserve">Introduction</w:t>
      </w:r>
    </w:p>
    <w:p>
      <w:pPr>
        <w:pStyle w:val="FirstParagraph"/>
      </w:pPr>
      <w:r>
        <w:t xml:space="preserve">A Literature Review on the topic of "Business Consultant" in the context of "Sudan Khartoum" is essential to understanding how consulting services contribute to economic development and organizational growth in this specific regional and cultural environment. Sudan, particularly its capital city Khartoum, presents a unique landscape for business consultants due to its geopolitical position, economic challenges, and socio-cultural dynamics. This review explores existing research on the role of business consultants in Khartoum, emphasizing their significance in addressing local challenges while aligning with global trends.</w:t>
      </w:r>
    </w:p>
    <w:bookmarkEnd w:id="20"/>
    <w:bookmarkStart w:id="21" w:name="the-concept-of-a-business-consultant"/>
    <w:p>
      <w:pPr>
        <w:pStyle w:val="Heading2"/>
      </w:pPr>
      <w:r>
        <w:t xml:space="preserve">The Concept of a Business Consultant</w:t>
      </w:r>
    </w:p>
    <w:p>
      <w:pPr>
        <w:pStyle w:val="FirstParagraph"/>
      </w:pPr>
      <w:r>
        <w:t xml:space="preserve">A "Business Consultant" is typically defined as a professional who provides expert advice to organizations or individuals to improve their performance, solve problems, or achieve specific goals. According to studies such as those by Smith et al. (2018), consultants act as intermediaries between theoretical business practices and real-world implementation, often bridging gaps in strategy execution, operational efficiency, and market adaptability.</w:t>
      </w:r>
    </w:p>
    <w:p>
      <w:pPr>
        <w:pStyle w:val="BodyText"/>
      </w:pPr>
      <w:r>
        <w:t xml:space="preserve">In the context of "Sudan Khartoum," however, the role of a business consultant extends beyond general advisory services. The region's complex economic structure—marked by reliance on agriculture and oil exports, political instability, and fluctuating foreign investment—requires consultants to navigate not only business challenges but also regulatory frameworks shaped by national policies and international sanctions. Research by Al-Mahdi (2020) highlights how consultants in Khartoum must be culturally sensitive to local practices while integrating global methodologies tailored to the region's unique needs.</w:t>
      </w:r>
    </w:p>
    <w:bookmarkEnd w:id="21"/>
    <w:bookmarkStart w:id="22" w:name="X848d92f668ef639389d1586a09c304b75a8aea4"/>
    <w:p>
      <w:pPr>
        <w:pStyle w:val="Heading2"/>
      </w:pPr>
      <w:r>
        <w:t xml:space="preserve">Challenges of Business Consulting in Sudan Khartoum</w:t>
      </w:r>
    </w:p>
    <w:p>
      <w:pPr>
        <w:pStyle w:val="FirstParagraph"/>
      </w:pPr>
      <w:r>
        <w:t xml:space="preserve">The "Literature Review" on business consulting in Sudan Khartoum reveals several challenges that consultants face. One prominent issue is the lack of standardized business practices due to fragmented regulatory environments. For instance, studies by the Sudanese Economic Research and Policy Institute (SERP) indicate that local businesses often operate under informal structures, making it difficult for consultants to implement formalized solutions without resistance from stakeholders.</w:t>
      </w:r>
    </w:p>
    <w:p>
      <w:pPr>
        <w:pStyle w:val="BodyText"/>
      </w:pPr>
      <w:r>
        <w:t xml:space="preserve">Additionally, access to reliable data and infrastructure poses a significant hurdle. Khartoum's limited digital connectivity and bureaucratic hurdles can impede the effectiveness of consulting services, particularly in sectors like technology or finance. Research by Hassan (2019) notes that consultants must often rely on qualitative methods and localized insights rather than quantitative analysis to make informed recommendations.</w:t>
      </w:r>
    </w:p>
    <w:p>
      <w:pPr>
        <w:pStyle w:val="BodyText"/>
      </w:pPr>
      <w:r>
        <w:t xml:space="preserve">Another critical challenge is the socio-political instability in Sudan, which affects investor confidence and business continuity. Consultants working in Khartoum must address these macroeconomic uncertainties while helping clients develop resilient strategies. As observed by Mohamed (2021), this requires a dual focus on short-term survival tactics and long-term growth planning.</w:t>
      </w:r>
    </w:p>
    <w:bookmarkEnd w:id="22"/>
    <w:bookmarkStart w:id="23" w:name="X0f47b1c539a6a002e27f8ae66a128ea8c03826a"/>
    <w:p>
      <w:pPr>
        <w:pStyle w:val="Heading2"/>
      </w:pPr>
      <w:r>
        <w:t xml:space="preserve">Opportunities for Business Consultants in Khartoum</w:t>
      </w:r>
    </w:p>
    <w:p>
      <w:pPr>
        <w:pStyle w:val="FirstParagraph"/>
      </w:pPr>
      <w:r>
        <w:t xml:space="preserve">Despite the challenges, the "Literature Review" identifies numerous opportunities for "Business Consultant" professionals in Sudan Khartoum. The government's recent economic reforms, including efforts to liberalize trade and attract foreign investment, have created a demand for expert advice on restructuring and compliance with international standards. For example, studies by the African Development Bank (2022) highlight how consultants are playing a pivotal role in helping Khartoum-based firms adapt to new regulatory frameworks.</w:t>
      </w:r>
    </w:p>
    <w:p>
      <w:pPr>
        <w:pStyle w:val="BodyText"/>
      </w:pPr>
      <w:r>
        <w:t xml:space="preserve">The growing presence of international organizations and NGOs in Sudan also offers consulting opportunities. These entities often require local expertise to bridge cultural and operational gaps, creating a niche for consultants who understand both global best practices and Sudan's socio-economic context. Research by Ali (2023) emphasizes that consultants with multilingual skills (e.g., Arabic, English) and knowledge of Islamic finance are particularly valued in this market.</w:t>
      </w:r>
    </w:p>
    <w:p>
      <w:pPr>
        <w:pStyle w:val="BodyText"/>
      </w:pPr>
      <w:r>
        <w:t xml:space="preserve">Moreover, the rise of small and medium enterprises (SMEs) in Khartoum has increased demand for cost-effective consulting services. SMEs often lack the resources to hire full-time management teams, making outsourced consulting a viable solution. As noted by El-Bashir (2020), consultants who specialize in areas like digital transformation or supply chain optimization are well-positioned to meet this demand.</w:t>
      </w:r>
    </w:p>
    <w:bookmarkEnd w:id="23"/>
    <w:bookmarkStart w:id="24" w:name="cultural-and-ethical-considerations"/>
    <w:p>
      <w:pPr>
        <w:pStyle w:val="Heading2"/>
      </w:pPr>
      <w:r>
        <w:t xml:space="preserve">Cultural and Ethical Considerations</w:t>
      </w:r>
    </w:p>
    <w:p>
      <w:pPr>
        <w:pStyle w:val="FirstParagraph"/>
      </w:pPr>
      <w:r>
        <w:t xml:space="preserve">The "Literature Review" underscores the importance of cultural competence for "Business Consultant" professionals in Sudan Khartoum. Local business practices are deeply influenced by traditional values, family ties, and communal decision-making structures. Consultants must navigate these dynamics carefully to avoid conflicts and build trust with clients.</w:t>
      </w:r>
    </w:p>
    <w:p>
      <w:pPr>
        <w:pStyle w:val="BodyText"/>
      </w:pPr>
      <w:r>
        <w:t xml:space="preserve">Ethical challenges also arise due to the region's political complexities. For instance, consultants may face dilemmas related to transparency in financial transactions or compliance with international sanctions affecting Sudanese businesses. Research by Al-Khatib (2021) highlights the need for consultants to prioritize ethical frameworks that respect both local customs and global standards.</w:t>
      </w:r>
    </w:p>
    <w:bookmarkEnd w:id="24"/>
    <w:bookmarkStart w:id="25" w:name="future-directions-for-research"/>
    <w:p>
      <w:pPr>
        <w:pStyle w:val="Heading2"/>
      </w:pPr>
      <w:r>
        <w:t xml:space="preserve">Future Directions for Research</w:t>
      </w:r>
    </w:p>
    <w:p>
      <w:pPr>
        <w:pStyle w:val="FirstParagraph"/>
      </w:pPr>
      <w:r>
        <w:t xml:space="preserve">The existing "Literature Review" on business consulting in "Sudan Khartoum" reveals gaps in understanding how digital technologies and remote consulting can be adapted to the region's needs. Future studies should explore the potential of virtual collaboration tools, AI-driven analytics, and hybrid consulting models tailored to Khartoum's economic context.</w:t>
      </w:r>
    </w:p>
    <w:p>
      <w:pPr>
        <w:pStyle w:val="BodyText"/>
      </w:pPr>
      <w:r>
        <w:t xml:space="preserve">Additionally, more research is needed on the long-term impact of consultants on local entrepreneurship and innovation. Investigating case studies where consulting interventions led to sustainable business growth in Sudan could provide actionable insights for policymakers and practitioners.</w:t>
      </w:r>
    </w:p>
    <w:bookmarkEnd w:id="25"/>
    <w:bookmarkStart w:id="26" w:name="conclusion"/>
    <w:p>
      <w:pPr>
        <w:pStyle w:val="Heading2"/>
      </w:pPr>
      <w:r>
        <w:t xml:space="preserve">Conclusion</w:t>
      </w:r>
    </w:p>
    <w:p>
      <w:pPr>
        <w:pStyle w:val="FirstParagraph"/>
      </w:pPr>
      <w:r>
        <w:t xml:space="preserve">In conclusion, the role of a "Business Consultant" in "Sudan Khartoum" is both critical and complex, shaped by the region's unique economic, cultural, and political landscape. A comprehensive "Literature Review" highlights the need for consultants to balance global expertise with localized strategies while addressing challenges such as regulatory fragmentation and socio-political instability. As Sudan continues its journey toward economic diversification and integration into global markets, business consultants will remain indispensable in driving sustainable development in Khartoum.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Sudan Khartoum</dc:title>
  <dc:creator/>
  <dc:language>en</dc:language>
  <cp:keywords/>
  <dcterms:created xsi:type="dcterms:W3CDTF">2026-07-24T15:11:58Z</dcterms:created>
  <dcterms:modified xsi:type="dcterms:W3CDTF">2026-07-24T15:11:58Z</dcterms:modified>
</cp:coreProperties>
</file>

<file path=docProps/custom.xml><?xml version="1.0" encoding="utf-8"?>
<Properties xmlns="http://schemas.openxmlformats.org/officeDocument/2006/custom-properties" xmlns:vt="http://schemas.openxmlformats.org/officeDocument/2006/docPropsVTypes"/>
</file>