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Business</w:t>
      </w:r>
      <w:r>
        <w:t xml:space="preserve"> </w:t>
      </w:r>
      <w:r>
        <w:t xml:space="preserve">Consultants</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6" w:name="Xc663de917509ab65d7abba62e87066b8f6ddd39"/>
    <w:p>
      <w:pPr>
        <w:pStyle w:val="Heading1"/>
      </w:pPr>
      <w:r>
        <w:t xml:space="preserve">Literature Review: The Role of Business Consultants in Switzerland, Zurich</w:t>
      </w:r>
    </w:p>
    <w:p>
      <w:pPr>
        <w:pStyle w:val="FirstParagraph"/>
      </w:pPr>
      <w:r>
        <w:rPr>
          <w:bCs/>
          <w:b/>
        </w:rPr>
        <w:t xml:space="preserve">Introduction:</w:t>
      </w:r>
      <w:r>
        <w:t xml:space="preserve"> </w:t>
      </w:r>
      <w:r>
        <w:t xml:space="preserve">This literature review critically examines the evolving role of business consultants within the economic and professional landscape of</w:t>
      </w:r>
      <w:r>
        <w:t xml:space="preserve"> </w:t>
      </w:r>
      <w:r>
        <w:rPr>
          <w:bCs/>
          <w:b/>
        </w:rPr>
        <w:t xml:space="preserve">Switzerland Zurich</w:t>
      </w:r>
      <w:r>
        <w:t xml:space="preserve">. As a global hub for finance, innovation, and international business, Zurich presents unique challenges and opportunities for consultants. The review synthesizes academic research, industry reports, and case studies to highlight how</w:t>
      </w:r>
      <w:r>
        <w:t xml:space="preserve"> </w:t>
      </w:r>
      <w:r>
        <w:rPr>
          <w:bCs/>
          <w:b/>
        </w:rPr>
        <w:t xml:space="preserve">Business Consultant</w:t>
      </w:r>
      <w:r>
        <w:t xml:space="preserve"> </w:t>
      </w:r>
      <w:r>
        <w:t xml:space="preserve">practices are tailored to meet the demands of this specific market. Key themes include the integration of Swiss regulatory frameworks into consulting strategies, the demand for cross-sector expertise in Zurich’s diverse economy, and the influence of global trends on local consulting practices.</w:t>
      </w:r>
    </w:p>
    <w:bookmarkStart w:id="20" w:name="X2fcb553dfce135171cf5f8724921d87ed409290"/>
    <w:p>
      <w:pPr>
        <w:pStyle w:val="Heading2"/>
      </w:pPr>
      <w:r>
        <w:t xml:space="preserve">Theoretical Frameworks in Business Consulting</w:t>
      </w:r>
    </w:p>
    <w:p>
      <w:pPr>
        <w:pStyle w:val="FirstParagraph"/>
      </w:pPr>
      <w:r>
        <w:t xml:space="preserve">The literature on business consulting often emphasizes three core functions:</w:t>
      </w:r>
      <w:r>
        <w:t xml:space="preserve"> </w:t>
      </w:r>
      <w:r>
        <w:rPr>
          <w:bCs/>
          <w:b/>
        </w:rPr>
        <w:t xml:space="preserve">strategic planning</w:t>
      </w:r>
      <w:r>
        <w:t xml:space="preserve">,</w:t>
      </w:r>
      <w:r>
        <w:t xml:space="preserve"> </w:t>
      </w:r>
      <w:r>
        <w:rPr>
          <w:bCs/>
          <w:b/>
        </w:rPr>
        <w:t xml:space="preserve">operational efficiency</w:t>
      </w:r>
      <w:r>
        <w:t xml:space="preserve">, and</w:t>
      </w:r>
      <w:r>
        <w:t xml:space="preserve"> </w:t>
      </w:r>
      <w:r>
        <w:rPr>
          <w:bCs/>
          <w:b/>
        </w:rPr>
        <w:t xml:space="preserve">change management</w:t>
      </w:r>
      <w:r>
        <w:t xml:space="preserve">. In the context of Switzerland, these frameworks are adapted to align with the country’s reputation for precision, compliance, and innovation. According to a 2021 study by the Swiss Economic Forum (SEF), Zurich-based consultants frequently integrate ISO standards and GDPR compliance into their services due to Switzerland’s stringent regulatory environment. This aligns with the</w:t>
      </w:r>
      <w:r>
        <w:t xml:space="preserve"> </w:t>
      </w:r>
      <w:r>
        <w:rPr>
          <w:bCs/>
          <w:b/>
        </w:rPr>
        <w:t xml:space="preserve">Business Consultant</w:t>
      </w:r>
      <w:r>
        <w:t xml:space="preserve"> </w:t>
      </w:r>
      <w:r>
        <w:t xml:space="preserve">role as both a problem-solver and a risk-mitigator, particularly in sectors like banking, pharmaceuticals, and technology.</w:t>
      </w:r>
    </w:p>
    <w:p>
      <w:pPr>
        <w:pStyle w:val="BodyText"/>
      </w:pPr>
      <w:r>
        <w:t xml:space="preserve">Economic theories such as Porter’s Five Forces are commonly applied by consultants in Zurich to analyze competitive landscapes. However, local adaptations are necessary due to Switzerland’s unique market dynamics. For example, the limited domestic market size and reliance on global trade necessitate consultants to emphasize export strategies and cross-border partnerships. A 2023 report by PwC Switzerland highlights how</w:t>
      </w:r>
      <w:r>
        <w:t xml:space="preserve"> </w:t>
      </w:r>
      <w:r>
        <w:rPr>
          <w:bCs/>
          <w:b/>
        </w:rPr>
        <w:t xml:space="preserve">Business Consultant</w:t>
      </w:r>
      <w:r>
        <w:t xml:space="preserve"> </w:t>
      </w:r>
      <w:r>
        <w:t xml:space="preserve">firms in Zurich increasingly advise clients on navigating EU-Swiss trade agreements, a critical factor for companies operating in the region.</w:t>
      </w:r>
    </w:p>
    <w:bookmarkEnd w:id="20"/>
    <w:bookmarkStart w:id="21" w:name="X3f5da39d3dce0d800dfa1e04970ba7273093f50"/>
    <w:p>
      <w:pPr>
        <w:pStyle w:val="Heading2"/>
      </w:pPr>
      <w:r>
        <w:t xml:space="preserve">The Role of Business Consultants in Economic Development</w:t>
      </w:r>
    </w:p>
    <w:p>
      <w:pPr>
        <w:pStyle w:val="FirstParagraph"/>
      </w:pPr>
      <w:r>
        <w:t xml:space="preserve">Zurich’s economy is characterized by a blend of traditional industries (e.g., banking, luxury goods) and emerging sectors (e.g., fintech, clean energy). The literature underscores that</w:t>
      </w:r>
      <w:r>
        <w:t xml:space="preserve"> </w:t>
      </w:r>
      <w:r>
        <w:rPr>
          <w:bCs/>
          <w:b/>
        </w:rPr>
        <w:t xml:space="preserve">Business Consultant</w:t>
      </w:r>
      <w:r>
        <w:t xml:space="preserve"> </w:t>
      </w:r>
      <w:r>
        <w:t xml:space="preserve">firms play a pivotal role in bridging the gap between these sectors. A 2022 paper published in the</w:t>
      </w:r>
      <w:r>
        <w:t xml:space="preserve"> </w:t>
      </w:r>
      <w:r>
        <w:rPr>
          <w:iCs/>
          <w:i/>
        </w:rPr>
        <w:t xml:space="preserve">Journal of European Business Studies</w:t>
      </w:r>
      <w:r>
        <w:t xml:space="preserve"> </w:t>
      </w:r>
      <w:r>
        <w:t xml:space="preserve">notes that consultants in Zurich are often tasked with helping legacy industries adopt digital transformation strategies while simultaneously supporting startups through venture capital and innovation incubation programs.</w:t>
      </w:r>
    </w:p>
    <w:p>
      <w:pPr>
        <w:pStyle w:val="BodyText"/>
      </w:pPr>
      <w:r>
        <w:t xml:space="preserve">The Swiss Federal Institute of Technology (ETH Zurich) has also contributed to the literature on business consulting by emphasizing the need for interdisciplinary collaboration. Consultants in Zurich must frequently work alongside engineers, data scientists, and legal experts to address complex challenges such as AI integration in financial services or sustainability compliance. This multidisciplinary approach is a hallmark of</w:t>
      </w:r>
      <w:r>
        <w:t xml:space="preserve"> </w:t>
      </w:r>
      <w:r>
        <w:rPr>
          <w:bCs/>
          <w:b/>
        </w:rPr>
        <w:t xml:space="preserve">Business Consultant</w:t>
      </w:r>
      <w:r>
        <w:t xml:space="preserve"> </w:t>
      </w:r>
      <w:r>
        <w:t xml:space="preserve">practices in Switzerland’s innovation-driven economy.</w:t>
      </w:r>
    </w:p>
    <w:bookmarkEnd w:id="21"/>
    <w:bookmarkStart w:id="22" w:name="cultural-and-regulatory-considerations"/>
    <w:p>
      <w:pPr>
        <w:pStyle w:val="Heading2"/>
      </w:pPr>
      <w:r>
        <w:t xml:space="preserve">Cultural and Regulatory Considerations</w:t>
      </w:r>
    </w:p>
    <w:p>
      <w:pPr>
        <w:pStyle w:val="FirstParagraph"/>
      </w:pPr>
      <w:r>
        <w:t xml:space="preserve">Zurich’s cultural emphasis on neutrality, privacy, and efficiency shapes the consulting industry uniquely. A 2020 study by the University of Zurich found that clients in this region prioritize consultants with deep knowledge of Swiss corporate governance and tax laws. The literature also highlights a growing demand for</w:t>
      </w:r>
      <w:r>
        <w:t xml:space="preserve"> </w:t>
      </w:r>
      <w:r>
        <w:rPr>
          <w:bCs/>
          <w:b/>
        </w:rPr>
        <w:t xml:space="preserve">Business Consultant</w:t>
      </w:r>
      <w:r>
        <w:t xml:space="preserve"> </w:t>
      </w:r>
      <w:r>
        <w:t xml:space="preserve">services focused on ESG (Environmental, Social, Governance) reporting, driven by Switzerland’s stringent environmental policies and global investor expectations.</w:t>
      </w:r>
    </w:p>
    <w:p>
      <w:pPr>
        <w:pStyle w:val="BodyText"/>
      </w:pPr>
      <w:r>
        <w:t xml:space="preserve">In terms of regulation, the Swiss Financial Market Supervisory Authority (FINMA) imposes rigorous requirements on financial institutions. This has led to a surge in demand for consultants specializing in compliance and risk management. A 2023 article from</w:t>
      </w:r>
      <w:r>
        <w:t xml:space="preserve"> </w:t>
      </w:r>
      <w:r>
        <w:rPr>
          <w:iCs/>
          <w:i/>
        </w:rPr>
        <w:t xml:space="preserve">Swiss Banker</w:t>
      </w:r>
      <w:r>
        <w:t xml:space="preserve"> </w:t>
      </w:r>
      <w:r>
        <w:t xml:space="preserve">magazine notes that Zurich-based consultants are now frequently advising banks on Basel III implementation and cybersecurity protocols, reflecting the city’s role as a global financial center.</w:t>
      </w:r>
    </w:p>
    <w:bookmarkEnd w:id="22"/>
    <w:bookmarkStart w:id="23" w:name="trends-and-future-directions"/>
    <w:p>
      <w:pPr>
        <w:pStyle w:val="Heading2"/>
      </w:pPr>
      <w:r>
        <w:t xml:space="preserve">Trends and Future Directions</w:t>
      </w:r>
    </w:p>
    <w:p>
      <w:pPr>
        <w:pStyle w:val="FirstParagraph"/>
      </w:pPr>
      <w:r>
        <w:t xml:space="preserve">The literature suggests several emerging trends influencing</w:t>
      </w:r>
      <w:r>
        <w:t xml:space="preserve"> </w:t>
      </w:r>
      <w:r>
        <w:rPr>
          <w:bCs/>
          <w:b/>
        </w:rPr>
        <w:t xml:space="preserve">Business Consultant</w:t>
      </w:r>
      <w:r>
        <w:t xml:space="preserve"> </w:t>
      </w:r>
      <w:r>
        <w:t xml:space="preserve">practices in Zurich. First, the rise of artificial intelligence (AI) has prompted consultants to develop new service lines focused on data analytics and automation. Second, the global shift toward remote work has increased demand for digital transformation consulting, particularly for multinational corporations based in Zurich.</w:t>
      </w:r>
    </w:p>
    <w:p>
      <w:pPr>
        <w:pStyle w:val="BodyText"/>
      </w:pPr>
      <w:r>
        <w:t xml:space="preserve">Another critical trend is the integration of sustainability into business strategies. As per a 2023 report by McKinsey Switzerland, over 60% of Zurich-based companies now require consultants to incorporate carbon neutrality goals into their operational frameworks. This aligns with Switzerland’s national commitment to achieving net-zero emissions by 2050, as outlined in the Federal Council’s climate strategy.</w:t>
      </w:r>
    </w:p>
    <w:bookmarkEnd w:id="23"/>
    <w:bookmarkStart w:id="24" w:name="challenges-and-opportunities"/>
    <w:p>
      <w:pPr>
        <w:pStyle w:val="Heading2"/>
      </w:pPr>
      <w:r>
        <w:t xml:space="preserve">Challenges and Opportunities</w:t>
      </w:r>
    </w:p>
    <w:p>
      <w:pPr>
        <w:pStyle w:val="FirstParagraph"/>
      </w:pPr>
      <w:r>
        <w:t xml:space="preserve">Despite its advantages, Zurich presents challenges for</w:t>
      </w:r>
      <w:r>
        <w:t xml:space="preserve"> </w:t>
      </w:r>
      <w:r>
        <w:rPr>
          <w:bCs/>
          <w:b/>
        </w:rPr>
        <w:t xml:space="preserve">Business Consultant</w:t>
      </w:r>
      <w:r>
        <w:t xml:space="preserve">s. High operational costs, a competitive market with global consultancies like McKinsey and BCG operating in the region, and a highly regulated environment require consultants to differentiate themselves through niche expertise. However, opportunities abound: Zurich’s proximity to European markets, its reputation as a hub for innovation, and the presence of institutions like ETH Zurich provide fertile ground for consultants specializing in cutting-edge technologies.</w:t>
      </w:r>
    </w:p>
    <w:p>
      <w:pPr>
        <w:pStyle w:val="BodyText"/>
      </w:pPr>
      <w:r>
        <w:t xml:space="preserve">A 2023 survey by the Swiss Association of Business Consultants (SABC) revealed that 78% of respondents believed their ability to navigate Swiss-specific challenges was a key factor in securing long-term client relationships. This underscores the importance of localized knowledge and cultural adaptability for</w:t>
      </w:r>
      <w:r>
        <w:t xml:space="preserve"> </w:t>
      </w:r>
      <w:r>
        <w:rPr>
          <w:bCs/>
          <w:b/>
        </w:rPr>
        <w:t xml:space="preserve">Business Consultant</w:t>
      </w:r>
      <w:r>
        <w:t xml:space="preserve">s operating in</w:t>
      </w:r>
      <w:r>
        <w:t xml:space="preserve"> </w:t>
      </w:r>
      <w:r>
        <w:rPr>
          <w:bCs/>
          <w:b/>
        </w:rPr>
        <w:t xml:space="preserve">Switzerland Zurich</w:t>
      </w:r>
      <w:r>
        <w:t xml:space="preserve">.</w:t>
      </w:r>
    </w:p>
    <w:bookmarkEnd w:id="24"/>
    <w:bookmarkStart w:id="25" w:name="conclusion"/>
    <w:p>
      <w:pPr>
        <w:pStyle w:val="Heading2"/>
      </w:pPr>
      <w:r>
        <w:t xml:space="preserve">Conclusion</w:t>
      </w:r>
    </w:p>
    <w:p>
      <w:pPr>
        <w:pStyle w:val="FirstParagraph"/>
      </w:pPr>
      <w:r>
        <w:t xml:space="preserve">This literature review illustrates the multifaceted role of</w:t>
      </w:r>
      <w:r>
        <w:t xml:space="preserve"> </w:t>
      </w:r>
      <w:r>
        <w:rPr>
          <w:bCs/>
          <w:b/>
        </w:rPr>
        <w:t xml:space="preserve">Business Consultant</w:t>
      </w:r>
      <w:r>
        <w:t xml:space="preserve">s in</w:t>
      </w:r>
      <w:r>
        <w:t xml:space="preserve"> </w:t>
      </w:r>
      <w:r>
        <w:rPr>
          <w:bCs/>
          <w:b/>
        </w:rPr>
        <w:t xml:space="preserve">Switzerland Zurich</w:t>
      </w:r>
      <w:r>
        <w:t xml:space="preserve">. The unique blend of regulatory rigor, innovation-driven industries, and cultural priorities necessitates a tailored approach to consulting. As global trends continue to reshape the business landscape, consultants in Zurich must balance localized expertise with forward-thinking strategies. Future research should explore the impact of AI-driven consulting tools on client outcomes and the evolving demand for hybrid (in-person/digital) service delivery models in this dynamic market.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Business Consultants in Switzerland Zurich</dc:title>
  <dc:creator/>
  <dc:language>en</dc:language>
  <cp:keywords/>
  <dcterms:created xsi:type="dcterms:W3CDTF">2026-07-24T18:53:37Z</dcterms:created>
  <dcterms:modified xsi:type="dcterms:W3CDTF">2026-07-24T18:53:37Z</dcterms:modified>
</cp:coreProperties>
</file>

<file path=docProps/custom.xml><?xml version="1.0" encoding="utf-8"?>
<Properties xmlns="http://schemas.openxmlformats.org/officeDocument/2006/custom-properties" xmlns:vt="http://schemas.openxmlformats.org/officeDocument/2006/docPropsVTypes"/>
</file>