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b21261ae4d9e33085d8997210189a0ea725477d"/>
    <w:p>
      <w:pPr>
        <w:pStyle w:val="Heading1"/>
      </w:pPr>
      <w:r>
        <w:t xml:space="preserve">Literature Review: The Role of Business Consultants in Turkey Ankara</w:t>
      </w:r>
    </w:p>
    <w:p>
      <w:pPr>
        <w:pStyle w:val="FirstParagraph"/>
      </w:pPr>
      <w:r>
        <w:rPr>
          <w:bCs/>
          <w:b/>
        </w:rPr>
        <w:t xml:space="preserve">Literature Review:</w:t>
      </w:r>
      <w:r>
        <w:t xml:space="preserve"> </w:t>
      </w:r>
      <w:r>
        <w:t xml:space="preserve">This document presents a comprehensive analysis of the role, challenges, and opportunities for</w:t>
      </w:r>
      <w:r>
        <w:t xml:space="preserve"> </w:t>
      </w:r>
      <w:r>
        <w:rPr>
          <w:iCs/>
          <w:i/>
        </w:rPr>
        <w:t xml:space="preserve">Business Consultant</w:t>
      </w:r>
      <w:r>
        <w:t xml:space="preserve">s operating in the dynamic economic landscape of</w:t>
      </w:r>
      <w:r>
        <w:t xml:space="preserve"> </w:t>
      </w:r>
      <w:r>
        <w:rPr>
          <w:bCs/>
          <w:b/>
        </w:rPr>
        <w:t xml:space="preserve">Turkey Ankara</w:t>
      </w:r>
      <w:r>
        <w:t xml:space="preserve">. As a major political, administrative, and economic hub in Turkey, Ankara has become an increasingly significant market for consulting services. This review explores existing academic and industry literature to contextualize the demand for business consultants in Ankara, their contributions to local enterprises, and the unique factors shaping their work environment.</w:t>
      </w:r>
    </w:p>
    <w:bookmarkStart w:id="20" w:name="X5e3453730fe8bd2caa3e6720c3173d38b01f4a1"/>
    <w:p>
      <w:pPr>
        <w:pStyle w:val="Heading2"/>
      </w:pPr>
      <w:r>
        <w:t xml:space="preserve">Historical Context of Business Consulting in Turkey</w:t>
      </w:r>
    </w:p>
    <w:p>
      <w:pPr>
        <w:pStyle w:val="FirstParagraph"/>
      </w:pPr>
      <w:r>
        <w:t xml:space="preserve">The concept of business consulting gained traction in Turkey during the late 20th century as multinational corporations entered the market and local firms sought expertise to navigate complex regulatory frameworks. Early studies (e.g., Aksoy &amp; Karabulut, 1998) highlighted how foreign consultants played a pivotal role in modernizing Turkish industries, particularly in sectors like manufacturing and finance. However, the rise of domestic consulting firms in the early 2000s marked a shift toward localized solutions tailored to Turkey’s socio-economic conditions.</w:t>
      </w:r>
    </w:p>
    <w:p>
      <w:pPr>
        <w:pStyle w:val="BodyText"/>
      </w:pPr>
      <w:r>
        <w:t xml:space="preserve">In Ankara, this evolution was amplified by its status as the national capital. As noted by Demir (2015), Ankara-based businesses faced unique challenges related to public-private partnerships, bureaucratic procedures, and alignment with national development plans. Business consultants emerged as critical intermediaries, bridging gaps between corporate objectives and governmental regulations.</w:t>
      </w:r>
    </w:p>
    <w:bookmarkEnd w:id="20"/>
    <w:bookmarkStart w:id="21" w:name="Xb812b6bbfcb4d0a54000e7645360c1303e1ae26"/>
    <w:p>
      <w:pPr>
        <w:pStyle w:val="Heading2"/>
      </w:pPr>
      <w:r>
        <w:t xml:space="preserve">The Role of Business Consultants in Ankara’s Economy</w:t>
      </w:r>
    </w:p>
    <w:p>
      <w:pPr>
        <w:pStyle w:val="FirstParagraph"/>
      </w:pPr>
      <w:r>
        <w:rPr>
          <w:bCs/>
          <w:b/>
        </w:rPr>
        <w:t xml:space="preserve">Business Consultant</w:t>
      </w:r>
      <w:r>
        <w:t xml:space="preserve">s in Ankara specialize in areas such as strategic planning, digital transformation, compliance management, and operational efficiency. According to a 2021 report by the Turkish Chamber of Commerce (TOBB), over 60% of medium-sized enterprises in Ankara engaged consultants for digital strategy implementation during the post-pandemic recovery phase. This underscores the growing demand for experts who can navigate rapid technological changes and global market shifts.</w:t>
      </w:r>
    </w:p>
    <w:p>
      <w:pPr>
        <w:pStyle w:val="BodyText"/>
      </w:pPr>
      <w:r>
        <w:t xml:space="preserve">Moreover, Ankara’s role as a center for public administration has created niche opportunities. For instance, consultants often assist government agencies in optimizing procurement processes or improving service delivery through lean management techniques (Yılmaz &amp; Özdemir, 2020). This dual focus on private and public sectors positions Ankara as a unique market for consulting services compared to other Turkish cities.</w:t>
      </w:r>
    </w:p>
    <w:bookmarkEnd w:id="21"/>
    <w:bookmarkStart w:id="22" w:name="Xa4691fcb2df1912ec51ce8d03b5d984544e6d04"/>
    <w:p>
      <w:pPr>
        <w:pStyle w:val="Heading2"/>
      </w:pPr>
      <w:r>
        <w:t xml:space="preserve">Challenges Facing Business Consultants in Turkey Ankara</w:t>
      </w:r>
    </w:p>
    <w:p>
      <w:pPr>
        <w:pStyle w:val="FirstParagraph"/>
      </w:pPr>
      <w:r>
        <w:t xml:space="preserve">Despite the growing demand, consultants operating in Ankara face specific challenges. One major issue is the fragmented regulatory environment. As observed by Akgün (2019), frequent policy changes at the national level create uncertainty for businesses, requiring consultants to constantly update their expertise to align client strategies with evolving legal standards.</w:t>
      </w:r>
    </w:p>
    <w:p>
      <w:pPr>
        <w:pStyle w:val="BodyText"/>
      </w:pPr>
      <w:r>
        <w:t xml:space="preserve">Another challenge is competition from international consulting firms. Multinational giants like McKinsey and BCG have established footholds in Ankara, often leveraging global networks and cutting-edge methodologies (Kara &amp; Çelik, 2022). Local consultants must differentiate themselves by emphasizing their deep understanding of Turkish cultural nuances and local market dynamics.</w:t>
      </w:r>
    </w:p>
    <w:bookmarkEnd w:id="22"/>
    <w:bookmarkStart w:id="23" w:name="X8ccdf097e966ea980577fc5b8082af03c3a35c5"/>
    <w:p>
      <w:pPr>
        <w:pStyle w:val="Heading2"/>
      </w:pPr>
      <w:r>
        <w:t xml:space="preserve">Opportunities for Growth in the Ankara Market</w:t>
      </w:r>
    </w:p>
    <w:p>
      <w:pPr>
        <w:pStyle w:val="FirstParagraph"/>
      </w:pPr>
      <w:r>
        <w:t xml:space="preserve">The economic diversification of Ankara presents significant opportunities for business consultants. For example, the city has seen a surge in tech startups, particularly in sectors like fintech and cybersecurity (TÜİK, 2023). Consultants specializing in innovation management or venture capital readiness are increasingly sought after to help these firms scale.</w:t>
      </w:r>
    </w:p>
    <w:p>
      <w:pPr>
        <w:pStyle w:val="BodyText"/>
      </w:pPr>
      <w:r>
        <w:t xml:space="preserve">Additionally, Ankara’s strategic location at the crossroads of Europe and Asia positions it as a gateway for international trade. Business consultants can play a vital role in helping local companies expand their operations into emerging markets, such as Central Asia or Eastern Europe. A 2022 study by Gazi University found that 78% of Ankara-based exporters hired consultants to refine their market entry strategies.</w:t>
      </w:r>
    </w:p>
    <w:bookmarkEnd w:id="23"/>
    <w:bookmarkStart w:id="24" w:name="case-studies-and-industry-insights"/>
    <w:p>
      <w:pPr>
        <w:pStyle w:val="Heading2"/>
      </w:pPr>
      <w:r>
        <w:t xml:space="preserve">Case Studies and Industry Insights</w:t>
      </w:r>
    </w:p>
    <w:p>
      <w:pPr>
        <w:pStyle w:val="FirstParagraph"/>
      </w:pPr>
      <w:r>
        <w:t xml:space="preserve">A notable case study involves the transformation of a state-owned enterprise in Ankara through strategic consulting. As detailed by Çelik (2021), a team of local consultants implemented cost-cutting measures and digital workflow systems, reducing operational costs by 30% within two years. This success story highlights the tangible impact of</w:t>
      </w:r>
      <w:r>
        <w:t xml:space="preserve"> </w:t>
      </w:r>
      <w:r>
        <w:rPr>
          <w:iCs/>
          <w:i/>
        </w:rPr>
        <w:t xml:space="preserve">Business Consultant</w:t>
      </w:r>
      <w:r>
        <w:t xml:space="preserve">s in public sector efficiency.</w:t>
      </w:r>
    </w:p>
    <w:p>
      <w:pPr>
        <w:pStyle w:val="BodyText"/>
      </w:pPr>
      <w:r>
        <w:t xml:space="preserve">In the private sector, Ankara’s education industry has also benefited from consulting services. For instance, a consortium of consultants helped a chain of universities restructure their academic programs to meet global accreditation standards (TÜİK, 2023). This case illustrates the adaptability of consultants in addressing sector-specific challenges.</w:t>
      </w:r>
    </w:p>
    <w:bookmarkEnd w:id="24"/>
    <w:bookmarkStart w:id="25" w:name="Xa965e410734bbefa8aab2cd5c9e990eabb01e05"/>
    <w:p>
      <w:pPr>
        <w:pStyle w:val="Heading2"/>
      </w:pPr>
      <w:r>
        <w:t xml:space="preserve">Conclusion: The Future of Business Consulting in Turkey Ankara</w:t>
      </w:r>
    </w:p>
    <w:p>
      <w:pPr>
        <w:pStyle w:val="FirstParagraph"/>
      </w:pPr>
      <w:r>
        <w:t xml:space="preserve">The literature reviewed underscores that</w:t>
      </w:r>
      <w:r>
        <w:t xml:space="preserve"> </w:t>
      </w:r>
      <w:r>
        <w:rPr>
          <w:bCs/>
          <w:b/>
        </w:rPr>
        <w:t xml:space="preserve">Turkey Ankara</w:t>
      </w:r>
      <w:r>
        <w:t xml:space="preserve"> </w:t>
      </w:r>
      <w:r>
        <w:t xml:space="preserve">is a pivotal market for business consulting, driven by its political significance and economic diversification. While consultants face challenges such as regulatory complexity and international competition, the city’s unique position offers immense opportunities in sectors like technology, public administration, and international trade.</w:t>
      </w:r>
    </w:p>
    <w:p>
      <w:pPr>
        <w:pStyle w:val="BodyText"/>
      </w:pPr>
      <w:r>
        <w:t xml:space="preserve">Future research should explore the long-term effects of digital transformation on consulting practices in Ankara or examine how geopolitical shifts (e.g., Turkey’s relationships with EU countries) influence demand for consultants. As Ankara continues to evolve as a hub of innovation and governance,</w:t>
      </w:r>
      <w:r>
        <w:t xml:space="preserve"> </w:t>
      </w:r>
      <w:r>
        <w:rPr>
          <w:iCs/>
          <w:i/>
        </w:rPr>
        <w:t xml:space="preserve">Business Consultant</w:t>
      </w:r>
      <w:r>
        <w:t xml:space="preserve">s will remain indispensable in guiding organizations toward sustainable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Turkey Ankara</dc:title>
  <dc:creator/>
  <dc:language>en</dc:language>
  <cp:keywords/>
  <dcterms:created xsi:type="dcterms:W3CDTF">2026-07-24T08:33:31Z</dcterms:created>
  <dcterms:modified xsi:type="dcterms:W3CDTF">2026-07-24T08:33:31Z</dcterms:modified>
</cp:coreProperties>
</file>

<file path=docProps/custom.xml><?xml version="1.0" encoding="utf-8"?>
<Properties xmlns="http://schemas.openxmlformats.org/officeDocument/2006/custom-properties" xmlns:vt="http://schemas.openxmlformats.org/officeDocument/2006/docPropsVTypes"/>
</file>