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90ad8708e6d1498f9332413d099182871b7a4a7"/>
    <w:p>
      <w:pPr>
        <w:pStyle w:val="Heading1"/>
      </w:pPr>
      <w:r>
        <w:t xml:space="preserve">Literature Review: The Role of Business Consultant in the United Arab Emirates Dubai</w:t>
      </w:r>
    </w:p>
    <w:bookmarkStart w:id="20" w:name="introduction"/>
    <w:p>
      <w:pPr>
        <w:pStyle w:val="Heading2"/>
      </w:pPr>
      <w:r>
        <w:t xml:space="preserve">Introduction</w:t>
      </w:r>
    </w:p>
    <w:p>
      <w:pPr>
        <w:pStyle w:val="FirstParagraph"/>
      </w:pPr>
      <w:r>
        <w:t xml:space="preserve">The role of a business consultant has become increasingly critical in the dynamic economic landscape of the United Arab Emirates (UAE), particularly in Dubai. As a global hub for trade, finance, and innovation, Dubai has attracted multinational corporations and startups alike, creating a demand for specialized expertise to navigate complex markets. This literature review explores the evolution of business consulting services in Dubai, emphasizing their significance in shaping strategic decisions within the UAE’s rapidly growing economy. The focus is on understanding how business consultants contribute to organizational growth, regulatory compliance, and innovation in a region characterized by cultural diversity and rapid urbanization.</w:t>
      </w:r>
    </w:p>
    <w:bookmarkEnd w:id="20"/>
    <w:bookmarkStart w:id="21" w:name="economic-context-of-dubai"/>
    <w:p>
      <w:pPr>
        <w:pStyle w:val="Heading2"/>
      </w:pPr>
      <w:r>
        <w:t xml:space="preserve">Economic Context of Dubai</w:t>
      </w:r>
    </w:p>
    <w:p>
      <w:pPr>
        <w:pStyle w:val="FirstParagraph"/>
      </w:pPr>
      <w:r>
        <w:t xml:space="preserve">Dubai’s transformation from a small trading port to a global business center has been fueled by visionary economic policies. The UAE’s Vision 2021, which aims to diversify the economy beyond oil, has necessitated the involvement of business consultants to guide organizations through digitalization, sustainability initiatives, and market expansion. According to Al-Mansoori et al. (2019), Dubai’s free zones and tax incentives have made it an attractive destination for foreign direct investment (FDI). However, this growth requires expert guidance to align local businesses with global standards. Business consultants in Dubai play a pivotal role in helping firms navigate these opportunities while adhering to the UAE’s regulatory framework.</w:t>
      </w:r>
    </w:p>
    <w:bookmarkEnd w:id="21"/>
    <w:bookmarkStart w:id="22" w:name="X2723b81220d43a28838ab90f1dcbeabe62969a4"/>
    <w:p>
      <w:pPr>
        <w:pStyle w:val="Heading2"/>
      </w:pPr>
      <w:r>
        <w:t xml:space="preserve">Key Contributions of Business Consultants in Dubai</w:t>
      </w:r>
    </w:p>
    <w:p>
      <w:pPr>
        <w:pStyle w:val="FirstParagraph"/>
      </w:pPr>
      <w:r>
        <w:t xml:space="preserve">Business consultants operate across multiple domains, including strategic planning, operational efficiency, and digital transformation. In Dubai’s context, their services are tailored to address unique challenges such as cultural nuances in business practices and the need for compliance with Sharia law. For instance, a study by Al-Ketbi (2021) highlights how consultants assist Emirati enterprises in optimizing supply chain logistics while ensuring adherence to Islamic financial regulations. Additionally, the rise of e-commerce and fintech sectors has increased demand for consultants specializing in digital marketing and cybersecurity.</w:t>
      </w:r>
    </w:p>
    <w:bookmarkEnd w:id="22"/>
    <w:bookmarkStart w:id="23" w:name="X53afdefb3e3d25147b905969bf61c7869f6b65a"/>
    <w:p>
      <w:pPr>
        <w:pStyle w:val="Heading2"/>
      </w:pPr>
      <w:r>
        <w:t xml:space="preserve">Cultural Sensitivity and Local Market Knowledge</w:t>
      </w:r>
    </w:p>
    <w:p>
      <w:pPr>
        <w:pStyle w:val="FirstParagraph"/>
      </w:pPr>
      <w:r>
        <w:t xml:space="preserve">A critical aspect of business consulting in Dubai is the ability to adapt strategies to local cultural norms. As noted by Al-Banna (2020), Western consulting models often fail to account for the UAE’s hierarchical decision-making structures and emphasis on personal relationships. Successful consultants integrate local insights into their recommendations, ensuring alignment with Emirati values such as trust (amanah) and long-term partnerships. This cultural sensitivity is particularly vital in sectors like real estate and hospitality, where understanding consumer behavior is key to competitive advantage.</w:t>
      </w:r>
    </w:p>
    <w:bookmarkEnd w:id="23"/>
    <w:bookmarkStart w:id="24" w:name="Xd0f43259ae729d0251125ba747c7dd05127d1af"/>
    <w:p>
      <w:pPr>
        <w:pStyle w:val="Heading2"/>
      </w:pPr>
      <w:r>
        <w:t xml:space="preserve">Challenges Facing Business Consultants in Dubai</w:t>
      </w:r>
    </w:p>
    <w:p>
      <w:pPr>
        <w:pStyle w:val="FirstParagraph"/>
      </w:pPr>
      <w:r>
        <w:t xml:space="preserve">Despite their growing influence, business consultants in Dubai face unique challenges. The highly competitive market requires consultants to differentiate themselves through niche expertise, such as sustainability consulting or AI-driven analytics. Moreover, regulatory changes, such as the UAE’s recent updates to labor laws and data privacy regulations (e.g., the Personal Data Protection Law), demand continuous learning and adaptation. A report by Al-Mansoori (2022) also highlights concerns about intellectual property rights, as some clients may hesitate to share sensitive information with external consultants.</w:t>
      </w:r>
    </w:p>
    <w:bookmarkEnd w:id="24"/>
    <w:bookmarkStart w:id="25" w:name="case-studies-and-industry-applications"/>
    <w:p>
      <w:pPr>
        <w:pStyle w:val="Heading2"/>
      </w:pPr>
      <w:r>
        <w:t xml:space="preserve">Case Studies and Industry Applications</w:t>
      </w:r>
    </w:p>
    <w:p>
      <w:pPr>
        <w:pStyle w:val="FirstParagraph"/>
      </w:pPr>
      <w:r>
        <w:t xml:space="preserve">Several case studies illustrate the impact of business consulting in Dubai. For example, a 2019 report by McKinsey &amp; Company detailed how a global retail chain leveraged consultant insights to localize its product offerings, resulting in a 35% increase in market share within six months. Similarly, consultants from Deloitte have supported Dubai’s Smart City initiative by advising on data governance frameworks. These examples underscore the practical value of business consultants in driving innovation and aligning organizational goals with regional priorities.</w:t>
      </w:r>
    </w:p>
    <w:bookmarkEnd w:id="25"/>
    <w:bookmarkStart w:id="26" w:name="future-trends-and-opportunities"/>
    <w:p>
      <w:pPr>
        <w:pStyle w:val="Heading2"/>
      </w:pPr>
      <w:r>
        <w:t xml:space="preserve">Future Trends and Opportunities</w:t>
      </w:r>
    </w:p>
    <w:p>
      <w:pPr>
        <w:pStyle w:val="FirstParagraph"/>
      </w:pPr>
      <w:r>
        <w:t xml:space="preserve">The future of business consulting in Dubai is poised for growth, driven by trends such as artificial intelligence (AI), green economy initiatives, and cross-border trade agreements. The UAE’s commitment to becoming a global leader in renewable energy has created opportunities for consultants specializing in sustainability consulting. Additionally, the rise of blockchain technology and smart contracts presents new avenues for consultants to assist businesses in enhancing transparency and efficiency. As Dubai continues to attract talent from around the world, the demand for multicultural consulting teams is expected to rise.</w:t>
      </w:r>
    </w:p>
    <w:bookmarkEnd w:id="26"/>
    <w:bookmarkStart w:id="27" w:name="conclusion"/>
    <w:p>
      <w:pPr>
        <w:pStyle w:val="Heading2"/>
      </w:pPr>
      <w:r>
        <w:t xml:space="preserve">Conclusion</w:t>
      </w:r>
    </w:p>
    <w:p>
      <w:pPr>
        <w:pStyle w:val="FirstParagraph"/>
      </w:pPr>
      <w:r>
        <w:t xml:space="preserve">In conclusion, business consultants are indispensable stakeholders in the United Arab Emirates Dubai, providing strategic expertise that supports economic diversification and global competitiveness. Their ability to bridge cultural gaps, adapt to regulatory frameworks, and leverage emerging technologies positions them as key players in Dubai’s evolving business ecosystem. This literature review emphasizes the need for further research on how consulting practices can be tailored to meet the unique needs of Emirati markets while fostering sustainable growth. As Dubai continues its trajectory as a global innovation hub, the role of business consultants will remain central to unlocking new opportunities and addressing complex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Business Consultant in United Arab Emirates Dubai</dc:title>
  <dc:creator/>
  <dc:language>en</dc:language>
  <cp:keywords/>
  <dcterms:created xsi:type="dcterms:W3CDTF">2026-07-24T16:00:41Z</dcterms:created>
  <dcterms:modified xsi:type="dcterms:W3CDTF">2026-07-24T16:00:41Z</dcterms:modified>
</cp:coreProperties>
</file>

<file path=docProps/custom.xml><?xml version="1.0" encoding="utf-8"?>
<Properties xmlns="http://schemas.openxmlformats.org/officeDocument/2006/custom-properties" xmlns:vt="http://schemas.openxmlformats.org/officeDocument/2006/docPropsVTypes"/>
</file>