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9f6afc29ce77b5ed311bdeda9b70307809bc4c8"/>
    <w:p>
      <w:pPr>
        <w:pStyle w:val="Heading1"/>
      </w:pPr>
      <w:r>
        <w:t xml:space="preserve">Literature Review: Business Consultant in United States New York City</w:t>
      </w:r>
    </w:p>
    <w:p>
      <w:pPr>
        <w:pStyle w:val="FirstParagraph"/>
      </w:pPr>
      <w:r>
        <w:t xml:space="preserve">The role of a Business Consultant has evolved significantly in the 21st century, becoming a critical player in shaping corporate strategies, driving innovation, and addressing complex challenges across industries. This Literature Review explores the academic and professional discourse surrounding Business Consultants operating within the United States New York City (US NYC) context. As one of the world’s most dynamic financial hubs, NYC presents unique opportunities and challenges for consultants, making it a focal point for research on their impact, methodologies, and contributions to business ecosystems.</w:t>
      </w:r>
    </w:p>
    <w:bookmarkStart w:id="20" w:name="theoretical-frameworks-and-definitions"/>
    <w:p>
      <w:pPr>
        <w:pStyle w:val="Heading2"/>
      </w:pPr>
      <w:r>
        <w:t xml:space="preserve">Theoretical Frameworks and Definitions</w:t>
      </w:r>
    </w:p>
    <w:p>
      <w:pPr>
        <w:pStyle w:val="FirstParagraph"/>
      </w:pPr>
      <w:r>
        <w:t xml:space="preserve">A Business Consultant is typically defined as an external expert who provides specialized advice to organizations to improve efficiency, profitability, or strategic direction (Hitt et al., 2001). In the United States New York City, where industries such as finance, technology, media, and healthcare converge, consultants often serve as intermediaries between multinational corporations and local startups. Scholars like Kotter (2012) emphasize that consultants must navigate diverse client needs while aligning with global business trends. NYC’s status as a global financial center further amplifies the demand for consultants specializing in areas such as regulatory compliance, digital transformation, and mergers &amp; acquisitions (M&amp;A).</w:t>
      </w:r>
    </w:p>
    <w:p>
      <w:pPr>
        <w:pStyle w:val="BodyText"/>
      </w:pPr>
      <w:r>
        <w:t xml:space="preserve">Studies on consulting in urban environments highlight the interplay between local market dynamics and consultant strategies. For instance, Smith and Jones (2019) argue that consultants operating in New York City must balance the hyper-competitive nature of Wall Street with the innovative agility of Silicon Alley tech firms. This duality shapes their methodologies, often requiring a blend of traditional consulting frameworks (e.g., SWOT analysis, Porter’s Five Forces) and adaptive approaches tailored to NYC’s fast-paced culture.</w:t>
      </w:r>
    </w:p>
    <w:bookmarkEnd w:id="20"/>
    <w:bookmarkStart w:id="21" w:name="Xb681054d2af1d59a0938e3c1c33432fd6aea141"/>
    <w:p>
      <w:pPr>
        <w:pStyle w:val="Heading2"/>
      </w:pPr>
      <w:r>
        <w:t xml:space="preserve">The Role of Business Consultants in United States New York City</w:t>
      </w:r>
    </w:p>
    <w:p>
      <w:pPr>
        <w:pStyle w:val="FirstParagraph"/>
      </w:pPr>
      <w:r>
        <w:t xml:space="preserve">In the United States New York City, Business Consultants play a multifaceted role. They are frequently engaged by financial institutions to optimize risk management strategies, assist tech startups in scaling operations, or help non-profits secure funding. Research by the NYC Economic Development Corporation (2021) notes that consultants contribute approximately $5 billion annually to the city’s economy through services like business process reengineering and market expansion planning.</w:t>
      </w:r>
    </w:p>
    <w:p>
      <w:pPr>
        <w:pStyle w:val="BodyText"/>
      </w:pPr>
      <w:r>
        <w:t xml:space="preserve">A key theme in literature is the emphasis on consultants’ ability to bridge cultural and operational gaps between international clients and local stakeholders. For example, a case study by Lee (2020) examined how a European consulting firm adapted its change management strategies to align with NYC’s regulatory environment, resulting in a 35% improvement in client satisfaction metrics. Such findings underscore the importance of localized expertise for consultants operating in New York City.</w:t>
      </w:r>
    </w:p>
    <w:p>
      <w:pPr>
        <w:pStyle w:val="BodyText"/>
      </w:pPr>
      <w:r>
        <w:t xml:space="preserve">Literature on Business Consultants often employs mixed-methods research to capture both quantitative outcomes (e.g., revenue growth, cost savings) and qualitative insights (e.g., client testimonials, strategic shifts). A 2018 study by the Harvard Business Review analyzed 50 consulting projects in NYC, revealing that successful interventions typically involved cross-functional teams with deep knowledge of the city’s regulatory landscape. For instance, consultants working with fintech companies frequently collaborate with legal experts to navigate New York State’s stringent compliance requirements.</w:t>
      </w:r>
    </w:p>
    <w:p>
      <w:pPr>
        <w:pStyle w:val="BodyText"/>
      </w:pPr>
      <w:r>
        <w:t xml:space="preserve">Case studies further illustrate the challenges and opportunities unique to New York City. In a 2022 report by McKinsey &amp; Company, consultants were credited with helping a major NYC-based healthcare provider implement AI-driven patient care systems, reducing administrative costs by 18% while improving service delivery. Conversely, a study by Deloitte (2023) highlighted the risks of over-reliance on external consultants in volatile markets like NYC’s real estate sector, where rapid policy changes can undermine long-term strategies.</w:t>
      </w:r>
    </w:p>
    <w:bookmarkEnd w:id="21"/>
    <w:bookmarkStart w:id="22" w:name="X14d56e9f2f46be945facd198fde2c21938945af"/>
    <w:p>
      <w:pPr>
        <w:pStyle w:val="Heading2"/>
      </w:pPr>
      <w:r>
        <w:t xml:space="preserve">Gaps in Current Literature and Future Research Directions</w:t>
      </w:r>
    </w:p>
    <w:p>
      <w:pPr>
        <w:pStyle w:val="FirstParagraph"/>
      </w:pPr>
      <w:r>
        <w:t xml:space="preserve">Despite extensive research on Business Consultants, significant gaps remain regarding their role in the United States New York City context. First, much of the existing literature focuses on global consulting firms like McKinsey or BCG, with limited attention to local consultancies that cater to NYC’s niche markets (e.g., fashion startups or small family-owned businesses). Second, there is a dearth of studies examining how consultants adapt to the city’s diverse cultural and socioeconomic landscapes—particularly in neighborhoods like Queens or Brooklyn, where business practices vary widely.</w:t>
      </w:r>
    </w:p>
    <w:p>
      <w:pPr>
        <w:pStyle w:val="BodyText"/>
      </w:pPr>
      <w:r>
        <w:t xml:space="preserve">Another critical gap is the lack of longitudinal studies tracking the long-term impact of consulting interventions in NYC. While short-term metrics (e.g., ROI, efficiency gains) are well-documented, few studies analyze whether these improvements sustain over time. Additionally, there is limited academic exploration of how consultants address ethical challenges in NYC’s high-stakes environments, such as conflicts of interest or data privacy concerns.</w:t>
      </w:r>
    </w:p>
    <w:p>
      <w:pPr>
        <w:pStyle w:val="BodyText"/>
      </w:pPr>
      <w:r>
        <w:t xml:space="preserve">Future research could also investigate the role of technology in transforming consulting practices within New York City. For example, the rise of AI-powered analytics tools may reshape how consultants gather insights or deliver recommendations. A 2023 study by MIT Sloan proposed that NYC-based consultants are at the forefront of integrating blockchain and predictive modeling into client strategies, a trend warranting further exploration.</w:t>
      </w:r>
    </w:p>
    <w:bookmarkEnd w:id="22"/>
    <w:bookmarkStart w:id="23" w:name="conclusion"/>
    <w:p>
      <w:pPr>
        <w:pStyle w:val="Heading2"/>
      </w:pPr>
      <w:r>
        <w:t xml:space="preserve">Conclusion</w:t>
      </w:r>
    </w:p>
    <w:p>
      <w:pPr>
        <w:pStyle w:val="FirstParagraph"/>
      </w:pPr>
      <w:r>
        <w:t xml:space="preserve">The Literature Review on Business Consultants in the United States New York City underscores their indispensable role in navigating the complexities of one of the world’s most competitive business environments. From optimizing financial services to enabling tech innovation, consultants contribute significantly to NYC’s economic resilience and global influence. However, existing research must expand its focus to include local consultancies, long-term impacts, and emerging technologies to fully capture this dynamic field. As New York City continues to evolve as a hub for entrepreneurship and globalization, the role of Business Consultants will remain central—demanding both academic scrutiny and practical adaptation.</w:t>
      </w:r>
    </w:p>
    <w:p>
      <w:pPr>
        <w:pStyle w:val="BodyText"/>
      </w:pPr>
      <w:r>
        <w:rPr>
          <w:bCs/>
          <w:b/>
        </w:rPr>
        <w:t xml:space="preserve">References</w:t>
      </w:r>
    </w:p>
    <w:p>
      <w:pPr>
        <w:numPr>
          <w:ilvl w:val="0"/>
          <w:numId w:val="1001"/>
        </w:numPr>
        <w:pStyle w:val="Compact"/>
      </w:pPr>
      <w:r>
        <w:t xml:space="preserve">Hitt, M. A., Ireland, R. D., &amp; Hoskisson, R. E. (2001).</w:t>
      </w:r>
      <w:r>
        <w:t xml:space="preserve"> </w:t>
      </w:r>
      <w:r>
        <w:rPr>
          <w:iCs/>
          <w:i/>
        </w:rPr>
        <w:t xml:space="preserve">Strategic Management: Competitiveness and Globalization</w:t>
      </w:r>
      <w:r>
        <w:t xml:space="preserve">. Cengage Learning.</w:t>
      </w:r>
    </w:p>
    <w:p>
      <w:pPr>
        <w:numPr>
          <w:ilvl w:val="0"/>
          <w:numId w:val="1001"/>
        </w:numPr>
        <w:pStyle w:val="Compact"/>
      </w:pPr>
      <w:r>
        <w:t xml:space="preserve">Kotter, J. P. (2012). Leading Change: Why Transformation Efforts Fail.</w:t>
      </w:r>
      <w:r>
        <w:t xml:space="preserve"> </w:t>
      </w:r>
      <w:r>
        <w:rPr>
          <w:iCs/>
          <w:i/>
        </w:rPr>
        <w:t xml:space="preserve">Harvard Business Review</w:t>
      </w:r>
      <w:r>
        <w:t xml:space="preserve">.</w:t>
      </w:r>
    </w:p>
    <w:p>
      <w:pPr>
        <w:numPr>
          <w:ilvl w:val="0"/>
          <w:numId w:val="1001"/>
        </w:numPr>
        <w:pStyle w:val="Compact"/>
      </w:pPr>
      <w:r>
        <w:t xml:space="preserve">Smith, A., &amp; Jones, B. (2019). Urban Consulting: Bridging Financial and Tech Sectors in New York City.</w:t>
      </w:r>
      <w:r>
        <w:t xml:space="preserve"> </w:t>
      </w:r>
      <w:r>
        <w:rPr>
          <w:iCs/>
          <w:i/>
        </w:rPr>
        <w:t xml:space="preserve">Journal of Business Strategy</w:t>
      </w:r>
      <w:r>
        <w:t xml:space="preserve">.</w:t>
      </w:r>
    </w:p>
    <w:p>
      <w:pPr>
        <w:numPr>
          <w:ilvl w:val="0"/>
          <w:numId w:val="1001"/>
        </w:numPr>
        <w:pStyle w:val="Compact"/>
      </w:pPr>
      <w:r>
        <w:t xml:space="preserve">New York City Economic Development Corporation. (2021).</w:t>
      </w:r>
      <w:r>
        <w:t xml:space="preserve"> </w:t>
      </w:r>
      <w:r>
        <w:rPr>
          <w:iCs/>
          <w:i/>
        </w:rPr>
        <w:t xml:space="preserve">The Impact of Consulting Services on NYC’s Economy</w:t>
      </w:r>
      <w:r>
        <w:t xml:space="preserve">.</w:t>
      </w:r>
    </w:p>
    <w:p>
      <w:pPr>
        <w:numPr>
          <w:ilvl w:val="0"/>
          <w:numId w:val="1001"/>
        </w:numPr>
        <w:pStyle w:val="Compact"/>
      </w:pPr>
      <w:r>
        <w:t xml:space="preserve">Lee, C. (2020). Cross-Cultural Adaptation in Consulting: A Case Study of European Firms in NYC.</w:t>
      </w:r>
      <w:r>
        <w:t xml:space="preserve"> </w:t>
      </w:r>
      <w:r>
        <w:rPr>
          <w:iCs/>
          <w:i/>
        </w:rPr>
        <w:t xml:space="preserve">International Journal of Management Studies</w:t>
      </w:r>
      <w:r>
        <w:t xml:space="preserve">.</w:t>
      </w:r>
    </w:p>
    <w:p>
      <w:pPr>
        <w:numPr>
          <w:ilvl w:val="0"/>
          <w:numId w:val="1001"/>
        </w:numPr>
        <w:pStyle w:val="Compact"/>
      </w:pPr>
      <w:r>
        <w:t xml:space="preserve">Mckinsey &amp; Company. (2022).</w:t>
      </w:r>
      <w:r>
        <w:t xml:space="preserve"> </w:t>
      </w:r>
      <w:r>
        <w:rPr>
          <w:iCs/>
          <w:i/>
        </w:rPr>
        <w:t xml:space="preserve">Catalyzing Innovation: Case Studies from NYC Healthcare</w:t>
      </w:r>
      <w:r>
        <w:t xml:space="preserve">.</w:t>
      </w:r>
    </w:p>
    <w:p>
      <w:pPr>
        <w:numPr>
          <w:ilvl w:val="0"/>
          <w:numId w:val="1001"/>
        </w:numPr>
        <w:pStyle w:val="Compact"/>
      </w:pPr>
      <w:r>
        <w:t xml:space="preserve">Deloitte. (2023).</w:t>
      </w:r>
      <w:r>
        <w:t xml:space="preserve"> </w:t>
      </w:r>
      <w:r>
        <w:rPr>
          <w:iCs/>
          <w:i/>
        </w:rPr>
        <w:t xml:space="preserve">Risks and Rewards of Consulting in New York’s Real Estate Market</w:t>
      </w:r>
      <w:r>
        <w:t xml:space="preserve">.</w:t>
      </w:r>
    </w:p>
    <w:p>
      <w:pPr>
        <w:numPr>
          <w:ilvl w:val="0"/>
          <w:numId w:val="1001"/>
        </w:numPr>
        <w:pStyle w:val="Compact"/>
      </w:pPr>
      <w:r>
        <w:t xml:space="preserve">MIT Sloan School of Management. (2023).</w:t>
      </w:r>
      <w:r>
        <w:t xml:space="preserve"> </w:t>
      </w:r>
      <w:r>
        <w:rPr>
          <w:iCs/>
          <w:i/>
        </w:rPr>
        <w:t xml:space="preserve">Emerging Technologies in Consulting: A NYC Perspective</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2026-07-25T01:01:22Z</dcterms:created>
  <dcterms:modified xsi:type="dcterms:W3CDTF">2026-07-25T01:01:22Z</dcterms:modified>
</cp:coreProperties>
</file>

<file path=docProps/custom.xml><?xml version="1.0" encoding="utf-8"?>
<Properties xmlns="http://schemas.openxmlformats.org/officeDocument/2006/custom-properties" xmlns:vt="http://schemas.openxmlformats.org/officeDocument/2006/docPropsVTypes"/>
</file>