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7d5164cab95ecb63d3e817872da9574e8946ecb"/>
    <w:p>
      <w:pPr>
        <w:pStyle w:val="Heading1"/>
      </w:pPr>
      <w:r>
        <w:t xml:space="preserve">Literature Review: The Role of a Business Consultant in Venezuela Caracas</w:t>
      </w:r>
    </w:p>
    <w:p>
      <w:pPr>
        <w:pStyle w:val="FirstParagraph"/>
      </w:pPr>
      <w:r>
        <w:t xml:space="preserve">The field of business consulting has evolved significantly over the decades, adapting to the unique economic, political, and cultural contexts of various regions. This Literature Review explores the role and challenges of a</w:t>
      </w:r>
      <w:r>
        <w:t xml:space="preserve"> </w:t>
      </w:r>
      <w:r>
        <w:rPr>
          <w:bCs/>
          <w:b/>
        </w:rPr>
        <w:t xml:space="preserve">Business Consultant</w:t>
      </w:r>
      <w:r>
        <w:t xml:space="preserve"> </w:t>
      </w:r>
      <w:r>
        <w:t xml:space="preserve">operating in</w:t>
      </w:r>
      <w:r>
        <w:t xml:space="preserve"> </w:t>
      </w:r>
      <w:r>
        <w:rPr>
          <w:bCs/>
          <w:b/>
        </w:rPr>
        <w:t xml:space="preserve">Venezuela Caracas</w:t>
      </w:r>
      <w:r>
        <w:t xml:space="preserve">, focusing on how local dynamics shape their practice. By synthesizing existing academic research, industry reports, and case studies, this review highlights the critical need for consultants to navigate Venezuela’s complex environment while aligning with the strategic goals of local and international clients.</w:t>
      </w:r>
    </w:p>
    <w:bookmarkStart w:id="20" w:name="X670046ff36dee8fff1ef47251fae379cd43c9de"/>
    <w:p>
      <w:pPr>
        <w:pStyle w:val="Heading2"/>
      </w:pPr>
      <w:r>
        <w:t xml:space="preserve">Introduction to Business Consulting in Venezuela</w:t>
      </w:r>
    </w:p>
    <w:p>
      <w:pPr>
        <w:pStyle w:val="FirstParagraph"/>
      </w:pPr>
      <w:r>
        <w:t xml:space="preserve">Venezuela has long been a focal point of economic volatility, political instability, and hyperinflation. Caracas, as the country’s capital and economic hub, presents a microcosm of these challenges. For a</w:t>
      </w:r>
      <w:r>
        <w:t xml:space="preserve"> </w:t>
      </w:r>
      <w:r>
        <w:rPr>
          <w:bCs/>
          <w:b/>
        </w:rPr>
        <w:t xml:space="preserve">Business Consultant</w:t>
      </w:r>
      <w:r>
        <w:t xml:space="preserve">, understanding this landscape is essential to provide actionable insights that align with both global best practices and local realities. Literature on business consulting in Venezuela often emphasizes the dual role of consultants as both strategists and cultural mediators, bridging gaps between international standards and the unique demands of Caracas’ markets.</w:t>
      </w:r>
    </w:p>
    <w:bookmarkEnd w:id="20"/>
    <w:bookmarkStart w:id="21" w:name="X4518b502c662d5fdb3dac9be61dd3a5e84276e9"/>
    <w:p>
      <w:pPr>
        <w:pStyle w:val="Heading2"/>
      </w:pPr>
      <w:r>
        <w:t xml:space="preserve">The Role of a Business Consultant in Caracas</w:t>
      </w:r>
    </w:p>
    <w:p>
      <w:pPr>
        <w:pStyle w:val="FirstParagraph"/>
      </w:pPr>
      <w:r>
        <w:t xml:space="preserve">A</w:t>
      </w:r>
      <w:r>
        <w:t xml:space="preserve"> </w:t>
      </w:r>
      <w:r>
        <w:rPr>
          <w:bCs/>
          <w:b/>
        </w:rPr>
        <w:t xml:space="preserve">Business Consultant</w:t>
      </w:r>
      <w:r>
        <w:t xml:space="preserve"> </w:t>
      </w:r>
      <w:r>
        <w:t xml:space="preserve">in Venezuela Caracas must address a wide range of issues, including operational inefficiencies, regulatory compliance, and market expansion strategies. According to studies by the Universidad Central de Venezuela (UCV) and local think tanks like the Centro de Estudios Políticos y Estratégicos (CEPE), consultants are frequently hired to assist firms in navigating Venezuela’s fragmented legal framework and currency controls. For instance, a 2021 report by CEPE noted that over 60% of consulting projects in Caracas revolve around restructuring businesses to survive hyperinflation and supply chain disruptions.</w:t>
      </w:r>
    </w:p>
    <w:p>
      <w:pPr>
        <w:pStyle w:val="BodyText"/>
      </w:pPr>
      <w:r>
        <w:t xml:space="preserve">Moreover, consultants often act as intermediaries between multinational corporations and local stakeholders. Research published in the</w:t>
      </w:r>
      <w:r>
        <w:t xml:space="preserve"> </w:t>
      </w:r>
      <w:r>
        <w:rPr>
          <w:iCs/>
          <w:i/>
        </w:rPr>
        <w:t xml:space="preserve">Venezuelan Journal of Business Studies</w:t>
      </w:r>
      <w:r>
        <w:t xml:space="preserve"> </w:t>
      </w:r>
      <w:r>
        <w:t xml:space="preserve">(2020) highlights that consultants in Caracas must possess not only technical expertise but also deep cultural awareness to align international strategies with the socio-political environment. This includes understanding labor laws, informal economic networks, and the impact of sanctions on business operations.</w:t>
      </w:r>
    </w:p>
    <w:bookmarkEnd w:id="21"/>
    <w:bookmarkStart w:id="22" w:name="X979aa246ef0e90ca5cc1765d404e50f16579888"/>
    <w:p>
      <w:pPr>
        <w:pStyle w:val="Heading2"/>
      </w:pPr>
      <w:r>
        <w:t xml:space="preserve">Challenges Faced by Business Consultants in Venezuela</w:t>
      </w:r>
    </w:p>
    <w:p>
      <w:pPr>
        <w:pStyle w:val="FirstParagraph"/>
      </w:pPr>
      <w:r>
        <w:t xml:space="preserve">The hyperinflation crisis in Venezuela has made it difficult for consultants to predict market trends. A study by the World Bank (2019) underscores that inflation rates exceeding 1,000,000% annually have eroded consumer purchasing power and distorted traditional economic indicators. For a</w:t>
      </w:r>
      <w:r>
        <w:t xml:space="preserve"> </w:t>
      </w:r>
      <w:r>
        <w:rPr>
          <w:bCs/>
          <w:b/>
        </w:rPr>
        <w:t xml:space="preserve">Business Consultant</w:t>
      </w:r>
      <w:r>
        <w:t xml:space="preserve"> </w:t>
      </w:r>
      <w:r>
        <w:t xml:space="preserve">operating in Caracas, this creates a volatile environment where strategies developed today may become obsolete within months. Consultants must therefore prioritize flexibility and real-time data analysis to adjust recommendations dynamically.</w:t>
      </w:r>
    </w:p>
    <w:p>
      <w:pPr>
        <w:pStyle w:val="BodyText"/>
      </w:pPr>
      <w:r>
        <w:t xml:space="preserve">Political instability further complicates the role of consultants. Venezuela’s frequent policy shifts, including currency devaluations and import restrictions, require consultants to stay agile. According to a 2022 report by the International Chamber of Commerce (ICC), over 75% of consulting firms in Caracas reported increased demand for scenario-planning services to help clients prepare for potential government interventions.</w:t>
      </w:r>
    </w:p>
    <w:p>
      <w:pPr>
        <w:pStyle w:val="BodyText"/>
      </w:pPr>
      <w:r>
        <w:t xml:space="preserve">Another critical challenge is the prevalence of informal economic activity. In Caracas, a significant portion of the economy operates outside formal channels, making it difficult for consultants to assess market opportunities accurately. A case study by the Universidad Simón Bolívar (USB) highlights how consultants must often rely on qualitative data and community networks to identify viable business opportunities in sectors like retail, agriculture, and technology.</w:t>
      </w:r>
    </w:p>
    <w:bookmarkEnd w:id="22"/>
    <w:bookmarkStart w:id="23" w:name="X900ee6cb4a3db9e10f15c1eefaaad4dbfc0cff9"/>
    <w:p>
      <w:pPr>
        <w:pStyle w:val="Heading2"/>
      </w:pPr>
      <w:r>
        <w:t xml:space="preserve">Strategies Adopted by Business Consultants in Caracas</w:t>
      </w:r>
    </w:p>
    <w:p>
      <w:pPr>
        <w:pStyle w:val="FirstParagraph"/>
      </w:pPr>
      <w:r>
        <w:t xml:space="preserve">To mitigate risks, consultants in Venezuela have adopted innovative strategies tailored to the local context. One such approach is the integration of digital tools to monitor real-time economic indicators. A 2023 article in</w:t>
      </w:r>
      <w:r>
        <w:t xml:space="preserve"> </w:t>
      </w:r>
      <w:r>
        <w:rPr>
          <w:iCs/>
          <w:i/>
        </w:rPr>
        <w:t xml:space="preserve">The Caracas Review</w:t>
      </w:r>
      <w:r>
        <w:t xml:space="preserve"> </w:t>
      </w:r>
      <w:r>
        <w:t xml:space="preserve">notes that consultants increasingly use AI-driven analytics to track inflation trends and currency exchange rates, enabling clients to make informed decisions despite macroeconomic uncertainty.</w:t>
      </w:r>
    </w:p>
    <w:p>
      <w:pPr>
        <w:pStyle w:val="BodyText"/>
      </w:pPr>
      <w:r>
        <w:t xml:space="preserve">Additionally, consultants have focused on building partnerships with local institutions and NGOs. Research by the Instituto Latinoamericano de Investigación (ILIN) reveals that successful consulting projects in Caracas often involve collaboration with universities and community organizations to leverage grassroots insights. This approach not only enhances the relevance of strategies but also fosters trust among stakeholders.</w:t>
      </w:r>
    </w:p>
    <w:bookmarkEnd w:id="23"/>
    <w:bookmarkStart w:id="24" w:name="X8ba906bdf7dc0da9ce4adc6b132b826c19910cd"/>
    <w:p>
      <w:pPr>
        <w:pStyle w:val="Heading2"/>
      </w:pPr>
      <w:r>
        <w:t xml:space="preserve">The Impact of Globalization on Consulting Practices</w:t>
      </w:r>
    </w:p>
    <w:p>
      <w:pPr>
        <w:pStyle w:val="FirstParagraph"/>
      </w:pPr>
      <w:r>
        <w:t xml:space="preserve">Globalization has introduced both opportunities and challenges for consultants in Venezuela Caracas. On one hand, it has opened avenues for cross-border partnerships and access to international resources. On the other hand, global economic trends—such as sanctions against Venezuelan oil exports—have constrained local businesses’ growth potential. A 2021 report by the United Nations Development Programme (UNDP) emphasizes that consultants in Caracas must balance global best practices with localized adaptations to address these disparities.</w:t>
      </w:r>
    </w:p>
    <w:p>
      <w:pPr>
        <w:pStyle w:val="BodyText"/>
      </w:pPr>
      <w:r>
        <w:t xml:space="preserve">For example, consultants working with small and medium-sized enterprises (SMEs) in Caracas often emphasize diversification strategies to reduce reliance on oil-dependent sectors. This aligns with global trends toward economic resilience but requires tailored execution given Venezuela’s unique constraints.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Venezuela Caracas</w:t>
      </w:r>
      <w:r>
        <w:t xml:space="preserve"> </w:t>
      </w:r>
      <w:r>
        <w:t xml:space="preserve">is multifaceted, requiring a deep understanding of both global business principles and local socio-economic conditions. Literature on this topic underscores the importance of adaptability, cultural competence, and innovative strategies to navigate Venezuela’s challenges. As Caracas continues to evolve amidst political and economic uncertainties, the demand for skilled consultants who can bridge global expertise with local insights will remain critical.</w:t>
      </w:r>
    </w:p>
    <w:p>
      <w:pPr>
        <w:pStyle w:val="BodyText"/>
      </w:pPr>
      <w:r>
        <w:t xml:space="preserve">This review highlights the need for further academic research on consulting practices in emerging markets like Venezuela. Future studies could explore the long-term impact of consulting interventions on business sustainability, as well as the role of technology in transforming consulting services within Caracas’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Venezuela Caracas</dc:title>
  <dc:creator/>
  <dc:language>en</dc:language>
  <cp:keywords/>
  <dcterms:created xsi:type="dcterms:W3CDTF">2026-07-25T04:16:13Z</dcterms:created>
  <dcterms:modified xsi:type="dcterms:W3CDTF">2026-07-25T04:16:13Z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