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ec5d2410205a095963ca6c3a6f0befeaa9df3f2"/>
    <w:p>
      <w:pPr>
        <w:pStyle w:val="Heading1"/>
      </w:pPr>
      <w:r>
        <w:t xml:space="preserve">Literature Review: The Role of Business Consultants in Vietnam Ho Chi Minh City</w:t>
      </w:r>
    </w:p>
    <w:p>
      <w:pPr>
        <w:pStyle w:val="FirstParagraph"/>
      </w:pPr>
      <w:r>
        <w:t xml:space="preserve">This literature review explores the significance of business consultants in</w:t>
      </w:r>
      <w:r>
        <w:t xml:space="preserve"> </w:t>
      </w:r>
      <w:r>
        <w:rPr>
          <w:bCs/>
          <w:b/>
        </w:rPr>
        <w:t xml:space="preserve">Vietnam Ho Chi Minh City (HCMC)</w:t>
      </w:r>
      <w:r>
        <w:t xml:space="preserve">, emphasizing their role in shaping the dynamic economic landscape of this Southeast Asian metropolis. As a hub for foreign investment, innovation, and cultural exchange, HCMC presents unique opportunities and challenges that require specialized expertise. The review synthesizes existing scholarly works, industry reports, and case studies to highlight the evolving demands of business consulting in HCMC.</w:t>
      </w:r>
    </w:p>
    <w:bookmarkStart w:id="20" w:name="Xaa656439e5a4a8ba8028aa81fd7fff892e37585"/>
    <w:p>
      <w:pPr>
        <w:pStyle w:val="Heading2"/>
      </w:pPr>
      <w:r>
        <w:t xml:space="preserve">1. Introduction: Contextualizing Business Consulting in Vietnam Ho Chi Minh City</w:t>
      </w:r>
    </w:p>
    <w:p>
      <w:pPr>
        <w:pStyle w:val="FirstParagraph"/>
      </w:pPr>
      <w:r>
        <w:rPr>
          <w:bCs/>
          <w:b/>
        </w:rPr>
        <w:t xml:space="preserve">Vietnam Ho Chi Minh City</w:t>
      </w:r>
      <w:r>
        <w:t xml:space="preserve"> </w:t>
      </w:r>
      <w:r>
        <w:t xml:space="preserve">has emerged as a critical economic center in Southeast Asia, driven by its strategic location, young workforce, and policy reforms. The city accounts for over 40% of Vietnam’s GDP and is home to multinational corporations (MNCs), startups, and traditional enterprises. However, rapid urbanization, regulatory complexities, and fierce competition have intensified the need for</w:t>
      </w:r>
      <w:r>
        <w:t xml:space="preserve"> </w:t>
      </w:r>
      <w:r>
        <w:rPr>
          <w:bCs/>
          <w:b/>
        </w:rPr>
        <w:t xml:space="preserve">business consultants</w:t>
      </w:r>
      <w:r>
        <w:t xml:space="preserve"> </w:t>
      </w:r>
      <w:r>
        <w:t xml:space="preserve">to navigate these challenges effectively.</w:t>
      </w:r>
    </w:p>
    <w:p>
      <w:pPr>
        <w:pStyle w:val="BodyText"/>
      </w:pPr>
      <w:r>
        <w:t xml:space="preserve">According to the World Bank (2023), Vietnam’s economy is projected to grow at 6.5% annually through 2030, with HCMC leading this expansion. Yet, businesses operating in the city often face barriers such as fragmented markets, cultural nuances in decision-making, and evolving regulations. These factors underscore the critical role of</w:t>
      </w:r>
      <w:r>
        <w:t xml:space="preserve"> </w:t>
      </w:r>
      <w:r>
        <w:rPr>
          <w:bCs/>
          <w:b/>
        </w:rPr>
        <w:t xml:space="preserve">business consultants</w:t>
      </w:r>
      <w:r>
        <w:t xml:space="preserve"> </w:t>
      </w:r>
      <w:r>
        <w:t xml:space="preserve">in providing tailored strategies for sustainable growth.</w:t>
      </w:r>
    </w:p>
    <w:bookmarkEnd w:id="20"/>
    <w:bookmarkStart w:id="21" w:name="Xb730b312c0ca4a1bf3084426f997432d5f0e9a9"/>
    <w:p>
      <w:pPr>
        <w:pStyle w:val="Heading2"/>
      </w:pPr>
      <w:r>
        <w:t xml:space="preserve">2. Key Roles of Business Consultants in Vietnam Ho Chi Minh City</w:t>
      </w:r>
    </w:p>
    <w:p>
      <w:pPr>
        <w:pStyle w:val="FirstParagraph"/>
      </w:pPr>
      <w:r>
        <w:rPr>
          <w:bCs/>
          <w:b/>
        </w:rPr>
        <w:t xml:space="preserve">Business consultants</w:t>
      </w:r>
      <w:r>
        <w:t xml:space="preserve"> </w:t>
      </w:r>
      <w:r>
        <w:t xml:space="preserve">serve as intermediaries between global best practices and local realities in HCMC. Their roles are multifaceted, spanning strategic planning, operational efficiency, market entry strategies, and digital transformation.</w:t>
      </w:r>
    </w:p>
    <w:p>
      <w:pPr>
        <w:numPr>
          <w:ilvl w:val="0"/>
          <w:numId w:val="1001"/>
        </w:numPr>
        <w:pStyle w:val="Compact"/>
      </w:pPr>
      <w:r>
        <w:rPr>
          <w:bCs/>
          <w:b/>
        </w:rPr>
        <w:t xml:space="preserve">Strategic Advisory:</w:t>
      </w:r>
      <w:r>
        <w:t xml:space="preserve"> </w:t>
      </w:r>
      <w:r>
        <w:t xml:space="preserve">Consultants help businesses align with Vietnam’s economic policies while addressing localized challenges such as supply chain disruptions or labor shortages. A 2022 study by Deloitte highlighted that 65% of MNCs in HCMC engaged consultants to refine their market entry strategies, emphasizing cultural adaptation and regulatory compliance.</w:t>
      </w:r>
    </w:p>
    <w:p>
      <w:pPr>
        <w:numPr>
          <w:ilvl w:val="0"/>
          <w:numId w:val="1001"/>
        </w:numPr>
        <w:pStyle w:val="Compact"/>
      </w:pPr>
      <w:r>
        <w:rPr>
          <w:bCs/>
          <w:b/>
        </w:rPr>
        <w:t xml:space="preserve">Operational Optimization:</w:t>
      </w:r>
      <w:r>
        <w:t xml:space="preserve"> </w:t>
      </w:r>
      <w:r>
        <w:t xml:space="preserve">HCMC’s competitive landscape demands cost-effective operations. Consultants often assist firms in optimizing logistics, reducing overhead costs, and improving productivity—particularly in sectors like manufacturing and e-commerce.</w:t>
      </w:r>
    </w:p>
    <w:p>
      <w:pPr>
        <w:numPr>
          <w:ilvl w:val="0"/>
          <w:numId w:val="1001"/>
        </w:numPr>
        <w:pStyle w:val="Compact"/>
      </w:pPr>
      <w:r>
        <w:rPr>
          <w:bCs/>
          <w:b/>
        </w:rPr>
        <w:t xml:space="preserve">Digital Transformation:</w:t>
      </w:r>
      <w:r>
        <w:t xml:space="preserve"> </w:t>
      </w:r>
      <w:r>
        <w:t xml:space="preserve">With the rise of tech startups in HCMC (e.g., Grab, Momo), consultants play a pivotal role in integrating emerging technologies such as AI and blockchain. A 2023 report by McKinsey noted that digital consulting services grew by 18% annually in HCMC, driven by demand for data-driven decision-making.</w:t>
      </w:r>
    </w:p>
    <w:bookmarkEnd w:id="21"/>
    <w:bookmarkStart w:id="22" w:name="X7906612f8fe70da3044326ebcbde76df769ce15"/>
    <w:p>
      <w:pPr>
        <w:pStyle w:val="Heading2"/>
      </w:pPr>
      <w:r>
        <w:t xml:space="preserve">3. Trends and Challenges in Business Consulting for HCMC</w:t>
      </w:r>
    </w:p>
    <w:p>
      <w:pPr>
        <w:pStyle w:val="FirstParagraph"/>
      </w:pPr>
      <w:r>
        <w:t xml:space="preserve">The business consulting sector in</w:t>
      </w:r>
      <w:r>
        <w:t xml:space="preserve"> </w:t>
      </w:r>
      <w:r>
        <w:rPr>
          <w:bCs/>
          <w:b/>
        </w:rPr>
        <w:t xml:space="preserve">Vietnam Ho Chi Minh City</w:t>
      </w:r>
      <w:r>
        <w:t xml:space="preserve"> </w:t>
      </w:r>
      <w:r>
        <w:t xml:space="preserve">is evolving rapidly, influenced by both global trends and local dynamics. Key trends include a heightened focus on sustainability, cross-cultural expertise, and agile methodologies.</w:t>
      </w:r>
    </w:p>
    <w:p>
      <w:pPr>
        <w:pStyle w:val="BodyText"/>
      </w:pPr>
      <w:r>
        <w:rPr>
          <w:bCs/>
          <w:b/>
        </w:rPr>
        <w:t xml:space="preserve">Sustainability Practices:</w:t>
      </w:r>
      <w:r>
        <w:t xml:space="preserve"> </w:t>
      </w:r>
      <w:r>
        <w:t xml:space="preserve">As Vietnam commits to net-zero emissions by 2050, consultants are increasingly advising firms on ESG (Environmental, Social, Governance) compliance. For instance, HCMC-based firms like VinGroup have partnered with consultants to implement green supply chains and reduce carbon footprints.</w:t>
      </w:r>
    </w:p>
    <w:p>
      <w:pPr>
        <w:pStyle w:val="BodyText"/>
      </w:pPr>
      <w:r>
        <w:rPr>
          <w:bCs/>
          <w:b/>
        </w:rPr>
        <w:t xml:space="preserve">Cross-Cultural Expertise:</w:t>
      </w:r>
      <w:r>
        <w:t xml:space="preserve"> </w:t>
      </w:r>
      <w:r>
        <w:t xml:space="preserve">Navigating HCMC’s multicultural environment requires consultants to possess deep insights into local business practices. A 2021 Harvard Business Review article emphasized that successful consulting engagements in HCMC hinge on understanding Vietnamese values, such as collectivism and long-term relationship-building.</w:t>
      </w:r>
    </w:p>
    <w:p>
      <w:pPr>
        <w:pStyle w:val="BodyText"/>
      </w:pPr>
      <w:r>
        <w:rPr>
          <w:bCs/>
          <w:b/>
        </w:rPr>
        <w:t xml:space="preserve">Challenges:</w:t>
      </w:r>
      <w:r>
        <w:t xml:space="preserve"> </w:t>
      </w:r>
      <w:r>
        <w:t xml:space="preserve">Despite opportunities, consultants face hurdles like regulatory unpredictability (e.g., sudden tax reforms), language barriers, and the need to compete with both international firms (e.g., PwC) and local consultancies. Additionally, rapid technological advancements demand continuous upskilling.</w:t>
      </w:r>
    </w:p>
    <w:bookmarkEnd w:id="22"/>
    <w:bookmarkStart w:id="23" w:name="X1efdb31e45cf1bd83214e4cda119d1e284147ce"/>
    <w:p>
      <w:pPr>
        <w:pStyle w:val="Heading2"/>
      </w:pPr>
      <w:r>
        <w:t xml:space="preserve">4. The Demand for Business Consultants in HCMC: Drivers and Projections</w:t>
      </w:r>
    </w:p>
    <w:p>
      <w:pPr>
        <w:pStyle w:val="FirstParagraph"/>
      </w:pPr>
      <w:r>
        <w:t xml:space="preserve">The demand for</w:t>
      </w:r>
      <w:r>
        <w:t xml:space="preserve"> </w:t>
      </w:r>
      <w:r>
        <w:rPr>
          <w:bCs/>
          <w:b/>
        </w:rPr>
        <w:t xml:space="preserve">business consultants</w:t>
      </w:r>
      <w:r>
        <w:t xml:space="preserve"> </w:t>
      </w:r>
      <w:r>
        <w:t xml:space="preserve">in</w:t>
      </w:r>
      <w:r>
        <w:t xml:space="preserve"> </w:t>
      </w:r>
      <w:r>
        <w:rPr>
          <w:bCs/>
          <w:b/>
        </w:rPr>
        <w:t xml:space="preserve">Vietnam Ho Chi Minh City</w:t>
      </w:r>
      <w:r>
        <w:t xml:space="preserve"> </w:t>
      </w:r>
      <w:r>
        <w:t xml:space="preserve">is driven by several factors:</w:t>
      </w:r>
    </w:p>
    <w:p>
      <w:pPr>
        <w:numPr>
          <w:ilvl w:val="0"/>
          <w:numId w:val="1002"/>
        </w:numPr>
        <w:pStyle w:val="Compact"/>
      </w:pPr>
      <w:r>
        <w:rPr>
          <w:bCs/>
          <w:b/>
        </w:rPr>
        <w:t xml:space="preserve">Economic Growth:</w:t>
      </w:r>
      <w:r>
        <w:t xml:space="preserve"> </w:t>
      </w:r>
      <w:r>
        <w:t xml:space="preserve">Vietnam’s GDP growth and HCMC’s role as a trade gateway have attracted foreign direct investment (FDI), necessitating expert guidance for localizing strategies.</w:t>
      </w:r>
    </w:p>
    <w:p>
      <w:pPr>
        <w:numPr>
          <w:ilvl w:val="0"/>
          <w:numId w:val="1002"/>
        </w:numPr>
        <w:pStyle w:val="Compact"/>
      </w:pPr>
      <w:r>
        <w:rPr>
          <w:bCs/>
          <w:b/>
        </w:rPr>
        <w:t xml:space="preserve">Startup Ecosystem:</w:t>
      </w:r>
      <w:r>
        <w:t xml:space="preserve"> </w:t>
      </w:r>
      <w:r>
        <w:t xml:space="preserve">HCMC hosts over 1,500 startups, many of which require consulting services to scale operations and access capital. For example, fintech startups like VNDirect often engage consultants to refine their business models.</w:t>
      </w:r>
    </w:p>
    <w:p>
      <w:pPr>
        <w:numPr>
          <w:ilvl w:val="0"/>
          <w:numId w:val="1002"/>
        </w:numPr>
        <w:pStyle w:val="Compact"/>
      </w:pPr>
      <w:r>
        <w:rPr>
          <w:bCs/>
          <w:b/>
        </w:rPr>
        <w:t xml:space="preserve">Policy Changes:</w:t>
      </w:r>
      <w:r>
        <w:t xml:space="preserve"> </w:t>
      </w:r>
      <w:r>
        <w:t xml:space="preserve">Vietnam’s recent reforms in labor laws and digital regulations have increased the need for legal and compliance consulting.</w:t>
      </w:r>
    </w:p>
    <w:p>
      <w:pPr>
        <w:pStyle w:val="FirstParagraph"/>
      </w:pPr>
      <w:r>
        <w:t xml:space="preserve">Industry forecasts suggest that the consulting market in HCMC will expand by 12% annually through 2025, with niche areas like cybersecurity and AI-driven analytics gaining prominence.</w:t>
      </w:r>
    </w:p>
    <w:bookmarkEnd w:id="23"/>
    <w:bookmarkStart w:id="24" w:name="X27327087381644c53dd0f674c91901164765931"/>
    <w:p>
      <w:pPr>
        <w:pStyle w:val="Heading2"/>
      </w:pPr>
      <w:r>
        <w:t xml:space="preserve">5. Conclusion: The Future of Business Consulting in Vietnam Ho Chi Minh City</w:t>
      </w:r>
    </w:p>
    <w:p>
      <w:pPr>
        <w:pStyle w:val="FirstParagraph"/>
      </w:pPr>
      <w:r>
        <w:t xml:space="preserve">This literature review underscores the indispensable role of</w:t>
      </w:r>
      <w:r>
        <w:t xml:space="preserve"> </w:t>
      </w:r>
      <w:r>
        <w:rPr>
          <w:bCs/>
          <w:b/>
        </w:rPr>
        <w:t xml:space="preserve">business consultants</w:t>
      </w:r>
      <w:r>
        <w:t xml:space="preserve"> </w:t>
      </w:r>
      <w:r>
        <w:t xml:space="preserve">in navigating the complexities of</w:t>
      </w:r>
      <w:r>
        <w:t xml:space="preserve"> </w:t>
      </w:r>
      <w:r>
        <w:rPr>
          <w:bCs/>
          <w:b/>
        </w:rPr>
        <w:t xml:space="preserve">Vietnam Ho Chi Minh City</w:t>
      </w:r>
      <w:r>
        <w:t xml:space="preserve">. As HCMC continues to evolve into a global economic powerhouse, consultants must remain agile, culturally astute, and technologically proficient. Future research could further explore the impact of AI on consulting services or the role of local consultancies in competing with global firms.</w:t>
      </w:r>
    </w:p>
    <w:p>
      <w:pPr>
        <w:pStyle w:val="BodyText"/>
      </w:pPr>
      <w:r>
        <w:t xml:space="preserve">Ultimately,</w:t>
      </w:r>
      <w:r>
        <w:t xml:space="preserve"> </w:t>
      </w:r>
      <w:r>
        <w:rPr>
          <w:bCs/>
          <w:b/>
        </w:rPr>
        <w:t xml:space="preserve">Vietnam Ho Chi Minh City</w:t>
      </w:r>
      <w:r>
        <w:t xml:space="preserve"> </w:t>
      </w:r>
      <w:r>
        <w:t xml:space="preserve">presents a unique nexus for</w:t>
      </w:r>
      <w:r>
        <w:t xml:space="preserve"> </w:t>
      </w:r>
      <w:r>
        <w:rPr>
          <w:bCs/>
          <w:b/>
        </w:rPr>
        <w:t xml:space="preserve">business consultants</w:t>
      </w:r>
      <w:r>
        <w:t xml:space="preserve"> </w:t>
      </w:r>
      <w:r>
        <w:t xml:space="preserve">to contribute to sustainable growth while addressing the city’s distinct challenges. The integration of global expertise with localized insights will define the next era of consulting in this vibrant metropolis.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Vietnam Ho Chi Minh City</dc:title>
  <dc:creator/>
  <dc:language>en</dc:language>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