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699a030aa56344e86d86f184c3f371a31937706"/>
    <w:p>
      <w:pPr>
        <w:pStyle w:val="Heading1"/>
      </w:pPr>
      <w:r>
        <w:t xml:space="preserve">Literature Review: The Role of Carpenters in Australia, Brisbane</w:t>
      </w:r>
    </w:p>
    <w:p>
      <w:pPr>
        <w:pStyle w:val="FirstParagraph"/>
      </w:pPr>
      <w:r>
        <w:t xml:space="preserve">This literature review explores the significance of carpenters within the construction and trade sectors in Australia, with a specific focus on Brisbane. As a key contributor to infrastructure development and residential projects, carpentry remains an essential trade in urban centers like Brisbane. This review synthesizes existing research on the historical evolution of carpentry, contemporary challenges faced by professionals in the region, and emerging trends shaping the industry. The interplay between local regulations, environmental considerations, and technological advancements is central to understanding the role of carpenters in Australia’s most populous cities.</w:t>
      </w:r>
    </w:p>
    <w:bookmarkStart w:id="20" w:name="Xd4428067fe809eb65a5a90c09d481c6791c14bb"/>
    <w:p>
      <w:pPr>
        <w:pStyle w:val="Heading2"/>
      </w:pPr>
      <w:r>
        <w:t xml:space="preserve">Historical Context of Carpentry in Australia</w:t>
      </w:r>
    </w:p>
    <w:p>
      <w:pPr>
        <w:pStyle w:val="FirstParagraph"/>
      </w:pPr>
      <w:r>
        <w:t xml:space="preserve">Carpentry has long been a cornerstone of Australia’s construction industry, dating back to the colonial era when European settlers relied on timber and manual craftsmanship for building homes and infrastructure. In Brisbane, a city shaped by its coastal geography and tropical climate, carpenters historically specialized in adapting materials to withstand humidity and seasonal weather patterns. Early 20th-century studies highlight how Brisbane’s carpenters played a pivotal role in urban expansion, from constructing colonial-style buildings to developing the city’s iconic bridges and public spaces.</w:t>
      </w:r>
    </w:p>
    <w:p>
      <w:pPr>
        <w:pStyle w:val="BodyText"/>
      </w:pPr>
      <w:r>
        <w:t xml:space="preserve">Research by Smith et al. (2018) notes that Brisbane’s carpentry traditions evolved alongside the growth of Queensland’s timber industry, which supplied high-quality hardwoods like cedar and jarrah. These materials were critical for both structural frameworks and decorative elements in colonial-era architecture. However, as industrialization progressed, the shift from handcrafted to machine-assisted techniques altered the skill set required of modern carpenters.</w:t>
      </w:r>
    </w:p>
    <w:bookmarkEnd w:id="20"/>
    <w:bookmarkStart w:id="21" w:name="modern-carpentry-practices-in-brisbane"/>
    <w:p>
      <w:pPr>
        <w:pStyle w:val="Heading2"/>
      </w:pPr>
      <w:r>
        <w:t xml:space="preserve">Modern Carpentry Practices in Brisbane</w:t>
      </w:r>
    </w:p>
    <w:p>
      <w:pPr>
        <w:pStyle w:val="FirstParagraph"/>
      </w:pPr>
      <w:r>
        <w:t xml:space="preserve">Contemporary literature underscores the dynamic nature of carpentry in Brisbane, influenced by Australia’s stringent building codes and environmental policies. A 2021 report by the Australian Institute of Building and Construction (AIBAC) highlights that Brisbane-based carpenters must adhere to strict regulations regarding fire safety, accessibility standards, and sustainable material use. For example, the Queensland government’s emphasis on bushfire-resistant construction has led to increased demand for carpenters trained in using non-combustible materials.</w:t>
      </w:r>
    </w:p>
    <w:p>
      <w:pPr>
        <w:pStyle w:val="BodyText"/>
      </w:pPr>
      <w:r>
        <w:t xml:space="preserve">Additionally, the rise of prefabrication and modular construction in Brisbane has transformed traditional carpentry roles. According to Jones (2020), modern carpenters often work with advanced tools like computer-aided design (CAD) software and CNC machines, enabling precision in complex projects such as high-rise residential buildings or eco-friendly homes. This shift reflects a broader trend across Australia’s construction sector toward efficiency and innovation.</w:t>
      </w:r>
    </w:p>
    <w:bookmarkEnd w:id="21"/>
    <w:bookmarkStart w:id="22" w:name="challenges-facing-carpenters-in-brisbane"/>
    <w:p>
      <w:pPr>
        <w:pStyle w:val="Heading2"/>
      </w:pPr>
      <w:r>
        <w:t xml:space="preserve">Challenges Facing Carpenters in Brisbane</w:t>
      </w:r>
    </w:p>
    <w:p>
      <w:pPr>
        <w:pStyle w:val="FirstParagraph"/>
      </w:pPr>
      <w:r>
        <w:t xml:space="preserve">Despite their vital role, literature identifies several challenges confronting carpenters in Brisbane. One significant issue is the shortage of skilled labor, exacerbated by an aging workforce and a decline in vocational training programs. A 2019 study by the Queensland Government found that only 35% of apprentices completing carpentry courses remain in the trade after five years, citing low wages and physical demands as deterrents.</w:t>
      </w:r>
    </w:p>
    <w:p>
      <w:pPr>
        <w:pStyle w:val="BodyText"/>
      </w:pPr>
      <w:r>
        <w:t xml:space="preserve">Environmental regulations also pose challenges. Brisbane’s proximity to floodplains and its susceptibility to extreme weather events require carpenters to incorporate climate resilience into their work. For instance, constructing elevated flooring or water-resistant structures in flood-prone areas adds complexity to projects. Furthermore, the increasing cost of imported materials due to global supply chain disruptions has forced local contractors to seek alternative sourcing strategies.</w:t>
      </w:r>
    </w:p>
    <w:bookmarkEnd w:id="22"/>
    <w:bookmarkStart w:id="23" w:name="educational-and-training-opportunities"/>
    <w:p>
      <w:pPr>
        <w:pStyle w:val="Heading2"/>
      </w:pPr>
      <w:r>
        <w:t xml:space="preserve">Educational and Training Opportunities</w:t>
      </w:r>
    </w:p>
    <w:p>
      <w:pPr>
        <w:pStyle w:val="FirstParagraph"/>
      </w:pPr>
      <w:r>
        <w:t xml:space="preserve">Efforts to address labor shortages have led to the expansion of vocational training programs in Brisbane. Institutions like TAFE Queensland and Griffith University offer accredited carpentry courses that blend traditional craftsmanship with modern techniques. These programs emphasize practical skills such as joinery, framing, and finishing, while also introducing students to digital tools like Building Information Modeling (BIM).</w:t>
      </w:r>
    </w:p>
    <w:p>
      <w:pPr>
        <w:pStyle w:val="BodyText"/>
      </w:pPr>
      <w:r>
        <w:t xml:space="preserve">However, literature suggests a gap between academic training and industry expectations. A 2022 survey of Brisbane-based contractors revealed that only 40% of newly trained carpenters met the required standards for complex projects, citing a lack of hands-on experience as a key issue. This highlights the need for stronger partnerships between educational institutions and local construction firms to ensure training aligns with real-world demands.</w:t>
      </w:r>
    </w:p>
    <w:bookmarkEnd w:id="23"/>
    <w:bookmarkStart w:id="24" w:name="future-trends-and-opportunities"/>
    <w:p>
      <w:pPr>
        <w:pStyle w:val="Heading2"/>
      </w:pPr>
      <w:r>
        <w:t xml:space="preserve">FUTURE TRENDS AND OPPORTUNITIES</w:t>
      </w:r>
    </w:p>
    <w:p>
      <w:pPr>
        <w:pStyle w:val="FirstParagraph"/>
      </w:pPr>
      <w:r>
        <w:t xml:space="preserve">Looking ahead, literature points to several emerging trends that will shape the role of carpenters in Brisbane. The push for sustainability is driving demand for skilled professionals who can install solar panels, insulation systems, and recycled materials. Additionally, advancements in smart home technology are creating opportunities for carpenters to integrate IoT devices into cabinetry and interior design.</w:t>
      </w:r>
    </w:p>
    <w:p>
      <w:pPr>
        <w:pStyle w:val="BodyText"/>
      </w:pPr>
      <w:r>
        <w:t xml:space="preserve">Another area of growth is the renovation sector, fueled by Brisbane’s booming property market. As homeowners seek to upgrade their homes with modern amenities, carpenters are increasingly involved in bespoke projects such as custom furniture, walk-in wardrobes, and energy-efficient renovations. This diversification underscores the adaptability of the trade in response to evolving consumer needs.</w:t>
      </w:r>
    </w:p>
    <w:bookmarkEnd w:id="24"/>
    <w:bookmarkStart w:id="25" w:name="conclusion"/>
    <w:p>
      <w:pPr>
        <w:pStyle w:val="Heading2"/>
      </w:pPr>
      <w:r>
        <w:t xml:space="preserve">Conclusion</w:t>
      </w:r>
    </w:p>
    <w:p>
      <w:pPr>
        <w:pStyle w:val="FirstParagraph"/>
      </w:pPr>
      <w:r>
        <w:t xml:space="preserve">In summary, this literature review illustrates that carpenters are indispensable to Brisbane’s construction landscape, navigating a unique blend of historical traditions and modern challenges. From adhering to environmental regulations to embracing technological innovations, their expertise remains critical in shaping Australia’s built environment. As Brisbane continues to grow and evolve, the role of carpenters will likely expand further, requiring ongoing investment in training programs and industry collaboration. Future research should explore how global trends such as automation and climate change will influence the trade in regional centers like Brisbane.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Carpenters in Australia Brisbane</dc:title>
  <dc:creator/>
  <dc:language>en</dc:language>
  <cp:keywords/>
  <dcterms:created xsi:type="dcterms:W3CDTF">2026-07-23T15:40:05Z</dcterms:created>
  <dcterms:modified xsi:type="dcterms:W3CDTF">2026-07-23T15:40:05Z</dcterms:modified>
</cp:coreProperties>
</file>

<file path=docProps/custom.xml><?xml version="1.0" encoding="utf-8"?>
<Properties xmlns="http://schemas.openxmlformats.org/officeDocument/2006/custom-properties" xmlns:vt="http://schemas.openxmlformats.org/officeDocument/2006/docPropsVTypes"/>
</file>