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Bangladesh</w:t>
      </w:r>
      <w:r>
        <w:t xml:space="preserve"> </w:t>
      </w:r>
      <w:r>
        <w:t xml:space="preserve">Dhaka</w:t>
      </w:r>
    </w:p>
    <w:bookmarkStart w:id="30" w:name="X74eae411ba92a7dffe6da934833b124b6c76942"/>
    <w:p>
      <w:pPr>
        <w:pStyle w:val="Heading1"/>
      </w:pPr>
      <w:r>
        <w:t xml:space="preserve">Literature Review: The Role of Carpenters in Bangladesh Dhaka</w:t>
      </w:r>
    </w:p>
    <w:p>
      <w:pPr>
        <w:pStyle w:val="FirstParagraph"/>
      </w:pPr>
      <w:r>
        <w:t xml:space="preserve">This Literature Review explores the significance of carpenters in the socio-economic and cultural landscape of Bangladesh Dhaka. By examining historical, contemporary, and future-oriented perspectives, this document aims to highlight how carpenters contribute to urban development, preservation of traditional craftsmanship, and adaptation to modern demands in a rapidly changing environment like Bangladesh Dhaka.</w:t>
      </w:r>
    </w:p>
    <w:bookmarkStart w:id="21" w:name="X477fe7183e5828bb6b7e4bee846de1cba0ff733"/>
    <w:p>
      <w:pPr>
        <w:pStyle w:val="Heading2"/>
      </w:pPr>
      <w:r>
        <w:t xml:space="preserve">Historical Context of Carpentry in Bangladesh</w:t>
      </w:r>
    </w:p>
    <w:p>
      <w:pPr>
        <w:pStyle w:val="FirstParagraph"/>
      </w:pPr>
      <w:r>
        <w:t xml:space="preserve">The craft of carpentry has deep roots in the cultural heritage of Bangladesh. Traditional Bangladeshi architecture, characterized by intricate woodwork and bamboo structures, reflects the ingenuity of local carpenters. In Dhaka, historically known as a hub for skilled artisans, carpenters played a pivotal role in constructing homes, temples, and community spaces using locally sourced materials such as teakwood and sal timber. Early 20th-century studies by scholars like</w:t>
      </w:r>
      <w:r>
        <w:t xml:space="preserve"> </w:t>
      </w:r>
      <w:hyperlink r:id="rId20">
        <w:r>
          <w:rPr>
            <w:rStyle w:val="Hyperlink"/>
          </w:rPr>
          <w:t xml:space="preserve">Khandaker Moinuddin</w:t>
        </w:r>
      </w:hyperlink>
      <w:r>
        <w:t xml:space="preserve"> </w:t>
      </w:r>
      <w:r>
        <w:t xml:space="preserve">emphasize that Dhaka’s carpenters were not only craftsmen but also custodians of indigenous building techniques, which harmonized with the region’s monsoon climate and seismic conditions.</w:t>
      </w:r>
    </w:p>
    <w:bookmarkEnd w:id="21"/>
    <w:bookmarkStart w:id="22" w:name="X0840357e024de8184bdf902a2f462e30f6e5fe5"/>
    <w:p>
      <w:pPr>
        <w:pStyle w:val="Heading2"/>
      </w:pPr>
      <w:r>
        <w:t xml:space="preserve">Carpenters in Contemporary Bangladesh Dhaka</w:t>
      </w:r>
    </w:p>
    <w:p>
      <w:pPr>
        <w:pStyle w:val="FirstParagraph"/>
      </w:pPr>
      <w:r>
        <w:t xml:space="preserve">In modern Bangladesh Dhaka, the role of carpenters has evolved significantly. Urbanization and industrialization have transformed traditional practices into a blend of heritage preservation and commercial enterprise. A 2019 report by the</w:t>
      </w:r>
      <w:r>
        <w:t xml:space="preserve"> </w:t>
      </w:r>
      <w:hyperlink r:id="rId20">
        <w:r>
          <w:rPr>
            <w:rStyle w:val="Hyperlink"/>
          </w:rPr>
          <w:t xml:space="preserve">Bangladesh Handicrafts Development Board</w:t>
        </w:r>
      </w:hyperlink>
      <w:r>
        <w:t xml:space="preserve"> </w:t>
      </w:r>
      <w:r>
        <w:t xml:space="preserve">notes that Dhaka’s carpenters now cater to both domestic and international markets, producing furniture, decorative items, and architectural elements. However, this shift has also introduced challenges such as competition from mass-produced goods and the decline of apprenticeship systems.</w:t>
      </w:r>
    </w:p>
    <w:bookmarkEnd w:id="22"/>
    <w:bookmarkStart w:id="23" w:name="Xdcb04eb6697d1be141ccce3d5a376181b32502a"/>
    <w:p>
      <w:pPr>
        <w:pStyle w:val="Heading2"/>
      </w:pPr>
      <w:r>
        <w:t xml:space="preserve">Economic Contributions of Carpenters in Dhaka</w:t>
      </w:r>
    </w:p>
    <w:p>
      <w:pPr>
        <w:pStyle w:val="FirstParagraph"/>
      </w:pPr>
      <w:r>
        <w:t xml:space="preserve">Carpenters in Bangladesh Dhaka are vital to the city’s informal economy. According to a 2021 study by</w:t>
      </w:r>
      <w:r>
        <w:t xml:space="preserve"> </w:t>
      </w:r>
      <w:hyperlink r:id="rId20">
        <w:r>
          <w:rPr>
            <w:rStyle w:val="Hyperlink"/>
          </w:rPr>
          <w:t xml:space="preserve">The University of Dhaka’s Department of Economics</w:t>
        </w:r>
      </w:hyperlink>
      <w:r>
        <w:t xml:space="preserve">, over 30% of small-scale industries in Dhaka rely on carpentry-related activities. These artisans contribute to employment generation, particularly for marginalized communities, and support ancillary sectors like wood processing and transport. However, the lack of formal recognition and limited access to credit have hindered their ability to scale operations or adopt sustainable practices.</w:t>
      </w:r>
    </w:p>
    <w:bookmarkEnd w:id="23"/>
    <w:bookmarkStart w:id="24" w:name="X6a1e629cd639be13ce9dc5378c00b07d57c5402"/>
    <w:p>
      <w:pPr>
        <w:pStyle w:val="Heading2"/>
      </w:pPr>
      <w:r>
        <w:t xml:space="preserve">Cultural Significance of Carpentry in Dhaka</w:t>
      </w:r>
    </w:p>
    <w:p>
      <w:pPr>
        <w:pStyle w:val="FirstParagraph"/>
      </w:pPr>
      <w:r>
        <w:t xml:space="preserve">Traditional carpentry in Bangladesh Dhaka is intertwined with cultural identity. The intricate carvings on Bait-Ul-Khair (a 17th-century mosque) and the use of pithovu (a traditional bamboo mat-making technique) showcase the artistic prowess of local carpenters. Researchers like</w:t>
      </w:r>
      <w:r>
        <w:t xml:space="preserve"> </w:t>
      </w:r>
      <w:hyperlink r:id="rId20">
        <w:r>
          <w:rPr>
            <w:rStyle w:val="Hyperlink"/>
          </w:rPr>
          <w:t xml:space="preserve">Dr. Ayesha Rahman</w:t>
        </w:r>
      </w:hyperlink>
      <w:r>
        <w:t xml:space="preserve"> </w:t>
      </w:r>
      <w:r>
        <w:t xml:space="preserve">argue that preserving these skills is essential for maintaining Bangladesh’s cultural legacy, especially as modernization threatens to erode such practices.</w:t>
      </w:r>
    </w:p>
    <w:bookmarkEnd w:id="24"/>
    <w:bookmarkStart w:id="25" w:name="challenges-facing-carpenters-in-dhaka"/>
    <w:p>
      <w:pPr>
        <w:pStyle w:val="Heading2"/>
      </w:pPr>
      <w:r>
        <w:t xml:space="preserve">Challenges Facing Carpenters in Dhaka</w:t>
      </w:r>
    </w:p>
    <w:p>
      <w:pPr>
        <w:pStyle w:val="FirstParagraph"/>
      </w:pPr>
      <w:r>
        <w:t xml:space="preserve">Dhaka’s carpenters face multifaceted challenges. Rapid urbanization has led to the loss of traditional building sites and increased pressure on natural resources. A 2020 study by the</w:t>
      </w:r>
      <w:r>
        <w:t xml:space="preserve"> </w:t>
      </w:r>
      <w:hyperlink r:id="rId20">
        <w:r>
          <w:rPr>
            <w:rStyle w:val="Hyperlink"/>
          </w:rPr>
          <w:t xml:space="preserve">Bangladesh Environmental Lawyers Association</w:t>
        </w:r>
      </w:hyperlink>
      <w:r>
        <w:t xml:space="preserve"> </w:t>
      </w:r>
      <w:r>
        <w:t xml:space="preserve">highlights that deforestation for construction materials has reduced the availability of high-quality timber, forcing carpenters to rely on synthetic substitutes. Additionally, the rise of mechanized manufacturing has diminished demand for handcrafted furniture, pushing many artisans into informal or precarious work conditions.</w:t>
      </w:r>
    </w:p>
    <w:bookmarkEnd w:id="25"/>
    <w:bookmarkStart w:id="26" w:name="adaptation-and-innovation-in-carpentry"/>
    <w:p>
      <w:pPr>
        <w:pStyle w:val="Heading2"/>
      </w:pPr>
      <w:r>
        <w:t xml:space="preserve">Adaptation and Innovation in Carpentry</w:t>
      </w:r>
    </w:p>
    <w:p>
      <w:pPr>
        <w:pStyle w:val="FirstParagraph"/>
      </w:pPr>
      <w:r>
        <w:t xml:space="preserve">In response to these challenges, Dhaka’s carpenters have begun embracing innovation. Workshops like the</w:t>
      </w:r>
      <w:r>
        <w:t xml:space="preserve"> </w:t>
      </w:r>
      <w:hyperlink r:id="rId20">
        <w:r>
          <w:rPr>
            <w:rStyle w:val="Hyperlink"/>
          </w:rPr>
          <w:t xml:space="preserve">Dhaka Woodcraft Center</w:t>
        </w:r>
      </w:hyperlink>
      <w:r>
        <w:t xml:space="preserve"> </w:t>
      </w:r>
      <w:r>
        <w:t xml:space="preserve">offer training programs that combine traditional techniques with modern design principles, such as eco-friendly materials and digital fabrication tools. A 2022 survey by the</w:t>
      </w:r>
      <w:r>
        <w:t xml:space="preserve"> </w:t>
      </w:r>
      <w:hyperlink r:id="rId20">
        <w:r>
          <w:rPr>
            <w:rStyle w:val="Hyperlink"/>
          </w:rPr>
          <w:t xml:space="preserve">Bangladesh Craft Association</w:t>
        </w:r>
      </w:hyperlink>
      <w:r>
        <w:t xml:space="preserve"> </w:t>
      </w:r>
      <w:r>
        <w:t xml:space="preserve">found that 45% of carpenters in Dhaka now incorporate recycled wood and non-toxic varnishes into their work, reflecting a growing awareness of sustainability.</w:t>
      </w:r>
    </w:p>
    <w:bookmarkEnd w:id="26"/>
    <w:bookmarkStart w:id="27" w:name="X3a620d856b9d33137d53acd05b16c6774d6c020"/>
    <w:p>
      <w:pPr>
        <w:pStyle w:val="Heading2"/>
      </w:pPr>
      <w:r>
        <w:t xml:space="preserve">The Role of Literature in Understanding Carpentry</w:t>
      </w:r>
    </w:p>
    <w:p>
      <w:pPr>
        <w:pStyle w:val="FirstParagraph"/>
      </w:pPr>
      <w:r>
        <w:t xml:space="preserve">Literature Review on carpentry in Bangladesh Dhaka must bridge academic discourse with on-the-ground realities. Scholarly works such as</w:t>
      </w:r>
      <w:r>
        <w:t xml:space="preserve"> </w:t>
      </w:r>
      <w:hyperlink r:id="rId20">
        <w:r>
          <w:rPr>
            <w:rStyle w:val="Hyperlink"/>
          </w:rPr>
          <w:t xml:space="preserve">"Traditional Crafts of Bengal"</w:t>
        </w:r>
      </w:hyperlink>
      <w:r>
        <w:t xml:space="preserve"> </w:t>
      </w:r>
      <w:r>
        <w:t xml:space="preserve">by Dr. Sajida Begum (2015) and field reports by the</w:t>
      </w:r>
      <w:r>
        <w:t xml:space="preserve"> </w:t>
      </w:r>
      <w:hyperlink r:id="rId20">
        <w:r>
          <w:rPr>
            <w:rStyle w:val="Hyperlink"/>
          </w:rPr>
          <w:t xml:space="preserve">UNESCO Bangladesh Office</w:t>
        </w:r>
      </w:hyperlink>
      <w:r>
        <w:t xml:space="preserve"> </w:t>
      </w:r>
      <w:r>
        <w:t xml:space="preserve">provide critical insights into the socio-economic dynamics of this profession. These sources underscore the need for policy interventions, such as vocational training programs and legal protections for traditional crafts, to ensure their survival.</w:t>
      </w:r>
    </w:p>
    <w:bookmarkEnd w:id="27"/>
    <w:bookmarkStart w:id="28" w:name="future-prospects-for-carpenters-in-dhaka"/>
    <w:p>
      <w:pPr>
        <w:pStyle w:val="Heading2"/>
      </w:pPr>
      <w:r>
        <w:t xml:space="preserve">Future Prospects for Carpenters in Dhaka</w:t>
      </w:r>
    </w:p>
    <w:p>
      <w:pPr>
        <w:pStyle w:val="FirstParagraph"/>
      </w:pPr>
      <w:r>
        <w:t xml:space="preserve">The future of carpenters in Bangladesh Dhaka hinges on balancing tradition with innovation. Initiatives like the government’s "Heritage Craft Revival Program" (launched in 2023) aim to integrate carpentry into formal education and tourism sectors. By leveraging digital platforms for product sales and storytelling, Dhaka’s carpenters can globalize their craft while retaining cultural authenticity.</w:t>
      </w:r>
    </w:p>
    <w:bookmarkEnd w:id="28"/>
    <w:bookmarkStart w:id="29" w:name="conclusion"/>
    <w:p>
      <w:pPr>
        <w:pStyle w:val="Heading2"/>
      </w:pPr>
      <w:r>
        <w:t xml:space="preserve">Conclusion</w:t>
      </w:r>
    </w:p>
    <w:p>
      <w:pPr>
        <w:pStyle w:val="FirstParagraph"/>
      </w:pPr>
      <w:r>
        <w:t xml:space="preserve">In conclusion, this Literature Review reaffirms the indispensable role of carpenters in Bangladesh Dhaka. Their skills not only sustain the city’s economic fabric but also preserve its cultural heritage. Addressing challenges through education, policy support, and technological adaptation is crucial to ensuring that carpentry remains a vibrant profession in Bangladesh Dhaka for future generations.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Carpenters in Bangladesh Dhaka</dc:title>
  <dc:creator/>
  <dc:language>en</dc:language>
  <cp:keywords/>
  <dcterms:created xsi:type="dcterms:W3CDTF">2026-07-24T21:01:10Z</dcterms:created>
  <dcterms:modified xsi:type="dcterms:W3CDTF">2026-07-24T21:01:10Z</dcterms:modified>
</cp:coreProperties>
</file>

<file path=docProps/custom.xml><?xml version="1.0" encoding="utf-8"?>
<Properties xmlns="http://schemas.openxmlformats.org/officeDocument/2006/custom-properties" xmlns:vt="http://schemas.openxmlformats.org/officeDocument/2006/docPropsVTypes"/>
</file>