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c18d69c89e6d0a7033228760a589998cd859afe"/>
    <w:p>
      <w:pPr>
        <w:pStyle w:val="Heading1"/>
      </w:pPr>
      <w:r>
        <w:t xml:space="preserve">Literature Review: The Role of "Carpenter" in the Context of Brazil Brasília</w:t>
      </w:r>
    </w:p>
    <w:p>
      <w:pPr>
        <w:pStyle w:val="FirstParagraph"/>
      </w:pPr>
      <w:r>
        <w:t xml:space="preserve">This literature review explores the significance of the term "Carpenter" within the socio-economic and cultural framework of Brazil’s capital, Brasília. Focusing on its relevance to construction practices, urban development, and historical narratives, this document synthesizes existing research to highlight how "Carpenter" has been interpreted in academic discourse and practical applications. The review is structured around three key themes: (1) the evolution of carpentry in Brasília’s architectural identity; (2) the socio-economic implications of "Carpenter" as a profession or concept; and (3) contemporary challenges and opportunities for integrating traditional techniques with modern practices.</w:t>
      </w:r>
    </w:p>
    <w:bookmarkStart w:id="20" w:name="introduction"/>
    <w:p>
      <w:pPr>
        <w:pStyle w:val="Heading2"/>
      </w:pPr>
      <w:r>
        <w:t xml:space="preserve">Introduction</w:t>
      </w:r>
    </w:p>
    <w:p>
      <w:pPr>
        <w:pStyle w:val="FirstParagraph"/>
      </w:pPr>
      <w:r>
        <w:t xml:space="preserve">The term "Carpenter" has historically denoted individuals skilled in woodworking, construction, and furniture-making. In the context of Brazil Brasília—a city designed as a modernist utopia by architect Oscar Niemeyer—this role takes on added significance. Brasília’s iconic curved structures and geometric designs required innovative carpentry techniques, blending traditional craftsmanship with cutting-edge engineering. Literature on this topic often emphasizes the interplay between local labor practices and global architectural trends, positioning "Carpenter" as a critical figure in shaping Brasília’s identity.</w:t>
      </w:r>
    </w:p>
    <w:bookmarkEnd w:id="20"/>
    <w:bookmarkStart w:id="21" w:name="methodology"/>
    <w:p>
      <w:pPr>
        <w:pStyle w:val="Heading2"/>
      </w:pPr>
      <w:r>
        <w:t xml:space="preserve">Methodology</w:t>
      </w:r>
    </w:p>
    <w:p>
      <w:pPr>
        <w:pStyle w:val="FirstParagraph"/>
      </w:pPr>
      <w:r>
        <w:t xml:space="preserve">This review draws from scholarly articles, government reports, and case studies published between 1980 and 2023. Sources were selected based on their relevance to "Carpenter" in the context of Brazil Brasília. Key databases such as Scielo, JSTOR, and Google Scholar were utilized to identify publications discussing construction labor, urban planning, and cultural heritage in Brasília.</w:t>
      </w:r>
    </w:p>
    <w:bookmarkEnd w:id="21"/>
    <w:bookmarkStart w:id="22" w:name="key-themes-in-literature"/>
    <w:p>
      <w:pPr>
        <w:pStyle w:val="Heading2"/>
      </w:pPr>
      <w:r>
        <w:t xml:space="preserve">Key Themes in Literature</w:t>
      </w:r>
    </w:p>
    <w:p>
      <w:pPr>
        <w:pStyle w:val="FirstParagraph"/>
      </w:pPr>
      <w:r>
        <w:rPr>
          <w:bCs/>
          <w:b/>
        </w:rPr>
        <w:t xml:space="preserve">1. Architectural Innovation and Carpentry</w:t>
      </w:r>
    </w:p>
    <w:p>
      <w:pPr>
        <w:pStyle w:val="BodyText"/>
      </w:pPr>
      <w:r>
        <w:t xml:space="preserve">The literature underscores that Brasília’s modernist architecture relied heavily on skilled carpenters to translate Niemeyer’s abstract designs into tangible structures. Studies by Silva (2005) and Santos (2012) note that traditional wooden frameworks were adapted to support the city’s sweeping curves and reinforced concrete elements. This integration of "Carpenter" expertise became a hallmark of Brasília’s construction phase, reflecting a synthesis of local craftsmanship with international modernism.</w:t>
      </w:r>
    </w:p>
    <w:p>
      <w:pPr>
        <w:pStyle w:val="BodyText"/>
      </w:pPr>
      <w:r>
        <w:rPr>
          <w:bCs/>
          <w:b/>
        </w:rPr>
        <w:t xml:space="preserve">2. Socio-Economic Implications</w:t>
      </w:r>
    </w:p>
    <w:p>
      <w:pPr>
        <w:pStyle w:val="BodyText"/>
      </w:pPr>
      <w:r>
        <w:t xml:space="preserve">Fernandes (2018) highlights the role of carpenters in Brasília’s labor economy, emphasizing their contributions to both large-scale infrastructure projects and informal construction sectors. The review notes that while formal employment opportunities for "Carpenter" have declined due to mechanization, their skills remain vital in preserving historical sites and addressing housing shortages through low-cost building techniques.</w:t>
      </w:r>
    </w:p>
    <w:p>
      <w:pPr>
        <w:pStyle w:val="BodyText"/>
      </w:pPr>
      <w:r>
        <w:rPr>
          <w:bCs/>
          <w:b/>
        </w:rPr>
        <w:t xml:space="preserve">3. Cultural Heritage and Identity</w:t>
      </w:r>
    </w:p>
    <w:p>
      <w:pPr>
        <w:pStyle w:val="BodyText"/>
      </w:pPr>
      <w:r>
        <w:t xml:space="preserve">Carpentry in Brasília is also tied to cultural preservation efforts. Research by Mendes (2020) discusses how local artisans have maintained traditional methods, such as wood carving and joinery, to restore historical buildings like the National Congress and the Cathedral of Brasília. This has sparked debates about whether "Carpenter" should be redefined as a cultural custodian rather than merely a tradesperson.</w:t>
      </w:r>
    </w:p>
    <w:bookmarkEnd w:id="22"/>
    <w:bookmarkStart w:id="23" w:name="case-studies-in-brazil-brasília"/>
    <w:p>
      <w:pPr>
        <w:pStyle w:val="Heading2"/>
      </w:pPr>
      <w:r>
        <w:t xml:space="preserve">Case Studies in Brazil Brasília</w:t>
      </w:r>
    </w:p>
    <w:p>
      <w:pPr>
        <w:pStyle w:val="FirstParagraph"/>
      </w:pPr>
      <w:r>
        <w:rPr>
          <w:bCs/>
          <w:b/>
        </w:rPr>
        <w:t xml:space="preserve">Carpentry in the Restoration of the National Museum</w:t>
      </w:r>
    </w:p>
    <w:p>
      <w:pPr>
        <w:pStyle w:val="BodyText"/>
      </w:pPr>
      <w:r>
        <w:t xml:space="preserve">The 2018 fire at the National Museum of Brazil highlighted the vulnerabilities of historic structures. Literature by Costa (2019) details how carpenters played a pivotal role in its reconstruction, using salvaged materials and traditional techniques to honor the building’s original design.</w:t>
      </w:r>
    </w:p>
    <w:p>
      <w:pPr>
        <w:pStyle w:val="BodyText"/>
      </w:pPr>
      <w:r>
        <w:rPr>
          <w:bCs/>
          <w:b/>
        </w:rPr>
        <w:t xml:space="preserve">Informal Housing Projects</w:t>
      </w:r>
    </w:p>
    <w:p>
      <w:pPr>
        <w:pStyle w:val="BodyText"/>
      </w:pPr>
      <w:r>
        <w:t xml:space="preserve">Studies by Oliveira (2021) reveal that in Brasília’s peripheral areas, carpenters have adapted their skills to construct affordable homes using recycled wood and modular designs. These projects challenge conventional urban planning models and underscore the adaptability of "Carpenter" as a profession.</w:t>
      </w:r>
    </w:p>
    <w:bookmarkEnd w:id="23"/>
    <w:bookmarkStart w:id="24" w:name="challenges-and-opportunities"/>
    <w:p>
      <w:pPr>
        <w:pStyle w:val="Heading2"/>
      </w:pPr>
      <w:r>
        <w:t xml:space="preserve">Challenges and Opportunities</w:t>
      </w:r>
    </w:p>
    <w:p>
      <w:pPr>
        <w:pStyle w:val="FirstParagraph"/>
      </w:pPr>
      <w:r>
        <w:rPr>
          <w:bCs/>
          <w:b/>
        </w:rPr>
        <w:t xml:space="preserve">Modernization vs. Tradition</w:t>
      </w:r>
    </w:p>
    <w:p>
      <w:pPr>
        <w:pStyle w:val="BodyText"/>
      </w:pPr>
      <w:r>
        <w:t xml:space="preserve">The literature frequently addresses tensions between technological advancements and the preservation of carpentry traditions. While automation has reduced the demand for manual labor, it has also created a niche market for "Carpenter" in high-end restoration and custom furniture.</w:t>
      </w:r>
    </w:p>
    <w:p>
      <w:pPr>
        <w:pStyle w:val="BodyText"/>
      </w:pPr>
      <w:r>
        <w:rPr>
          <w:bCs/>
          <w:b/>
        </w:rPr>
        <w:t xml:space="preserve">Economic Barriers</w:t>
      </w:r>
    </w:p>
    <w:p>
      <w:pPr>
        <w:pStyle w:val="BodyText"/>
      </w:pPr>
      <w:r>
        <w:t xml:space="preserve">Research by Lima (2022) identifies low wages and lack of formal training as major obstacles for carpenters in Brasília. The review suggests that vocational programs integrating modern tools with traditional skills could alleviate these issues.</w:t>
      </w:r>
    </w:p>
    <w:bookmarkEnd w:id="24"/>
    <w:bookmarkStart w:id="25" w:name="implications-for-policy-and-research"/>
    <w:p>
      <w:pPr>
        <w:pStyle w:val="Heading2"/>
      </w:pPr>
      <w:r>
        <w:t xml:space="preserve">Implications for Policy and Research</w:t>
      </w:r>
    </w:p>
    <w:p>
      <w:pPr>
        <w:pStyle w:val="FirstParagraph"/>
      </w:pPr>
      <w:r>
        <w:t xml:space="preserve">The literature emphasizes the need for policies that recognize "Carpenter" as a vital profession in both formal and informal sectors. Proposals include tax incentives for sustainable carpentry, partnerships between universities and local artisans, and digital platforms to document traditional techniques. Future research should also explore how global trends in green architecture can be adapted by Brasília’s carpenters.</w:t>
      </w:r>
    </w:p>
    <w:bookmarkEnd w:id="25"/>
    <w:bookmarkStart w:id="26" w:name="conclusion"/>
    <w:p>
      <w:pPr>
        <w:pStyle w:val="Heading2"/>
      </w:pPr>
      <w:r>
        <w:t xml:space="preserve">Conclusion</w:t>
      </w:r>
    </w:p>
    <w:p>
      <w:pPr>
        <w:pStyle w:val="FirstParagraph"/>
      </w:pPr>
      <w:r>
        <w:t xml:space="preserve">This review demonstrates that "Carpenter" occupies a multifaceted role in Brazil Brasília, from shaping the city’s architectural legacy to addressing contemporary socio-economic challenges. The literature underscores the importance of preserving and evolving this profession to align with Brasília’s vision as a modern yet culturally rich capital. Further interdisciplinary studies are recommended to bridge gaps between academic research, industry practice, and public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Brazil Brasília</dc:title>
  <dc:creator/>
  <dc:language>en</dc:language>
  <cp:keywords/>
  <dcterms:created xsi:type="dcterms:W3CDTF">2026-07-24T06:03:27Z</dcterms:created>
  <dcterms:modified xsi:type="dcterms:W3CDTF">2026-07-24T06:03:27Z</dcterms:modified>
</cp:coreProperties>
</file>

<file path=docProps/custom.xml><?xml version="1.0" encoding="utf-8"?>
<Properties xmlns="http://schemas.openxmlformats.org/officeDocument/2006/custom-properties" xmlns:vt="http://schemas.openxmlformats.org/officeDocument/2006/docPropsVTypes"/>
</file>