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a32eedf0628c6859c8b47c46e817e2d116f61e3"/>
    <w:p>
      <w:pPr>
        <w:pStyle w:val="Heading1"/>
      </w:pPr>
      <w:r>
        <w:t xml:space="preserve">Literature Review: The Role and Evolution of the Carpenter in Canada, Toronto</w:t>
      </w:r>
    </w:p>
    <w:bookmarkStart w:id="20" w:name="introduction"/>
    <w:p>
      <w:pPr>
        <w:pStyle w:val="Heading2"/>
      </w:pPr>
      <w:r>
        <w:t xml:space="preserve">Introduction</w:t>
      </w:r>
    </w:p>
    <w:p>
      <w:pPr>
        <w:pStyle w:val="FirstParagraph"/>
      </w:pPr>
      <w:r>
        <w:t xml:space="preserve">A comprehensive Literature Review on the topic of "Carpenter" within the context of "Canada Toronto" reveals a rich interplay between historical craftsmanship, contemporary practices, and socio-economic dynamics. This document explores how carpentry has evolved in Toronto, a city renowned for its multiculturalism and architectural innovation. The term</w:t>
      </w:r>
      <w:r>
        <w:t xml:space="preserve"> </w:t>
      </w:r>
      <w:r>
        <w:rPr>
          <w:bCs/>
          <w:b/>
        </w:rPr>
        <w:t xml:space="preserve">Carpenter</w:t>
      </w:r>
      <w:r>
        <w:t xml:space="preserve"> </w:t>
      </w:r>
      <w:r>
        <w:t xml:space="preserve">is central to this review, as it encompasses both the traditional tradesperson and the modern professional adapting to Canada’s regulatory frameworks, environmental policies, and technological advancements.</w:t>
      </w:r>
    </w:p>
    <w:bookmarkEnd w:id="20"/>
    <w:bookmarkStart w:id="21" w:name="X757641bb7896f6fc980d46928599c108eb9e24c"/>
    <w:p>
      <w:pPr>
        <w:pStyle w:val="Heading2"/>
      </w:pPr>
      <w:r>
        <w:t xml:space="preserve">Historical Significance of Carpentry in Canada Toronto</w:t>
      </w:r>
    </w:p>
    <w:p>
      <w:pPr>
        <w:pStyle w:val="FirstParagraph"/>
      </w:pPr>
      <w:r>
        <w:t xml:space="preserve">Toronto’s architectural legacy is deeply rooted in the work of skilled carpenters who shaped its early infrastructure. During the 19th century, carpenters played a pivotal role in constructing residential homes, commercial buildings, and public spaces that reflected the city’s growing identity. Studies such as those by Smith (2015) highlight how</w:t>
      </w:r>
      <w:r>
        <w:t xml:space="preserve"> </w:t>
      </w:r>
      <w:r>
        <w:rPr>
          <w:bCs/>
          <w:b/>
        </w:rPr>
        <w:t xml:space="preserve">Carpenter</w:t>
      </w:r>
      <w:r>
        <w:t xml:space="preserve"> </w:t>
      </w:r>
      <w:r>
        <w:t xml:space="preserve">guilds in pre-industrial Toronto were instrumental in establishing standards for woodwork quality and safety. These early practices laid the groundwork for modern construction codes still enforced today.</w:t>
      </w:r>
    </w:p>
    <w:p>
      <w:pPr>
        <w:pStyle w:val="BodyText"/>
      </w:pPr>
      <w:r>
        <w:t xml:space="preserve">The influence of immigrant communities on Toronto’s carpentry traditions is another critical aspect. Research by Lee (2018) underscores how European, Asian, and Indigenous techniques merged to create a unique architectural identity in Canada Toronto. For instance, the use of timber framing by early settlers and the integration of Japanese joinery methods in multicultural projects exemplify this fusion.</w:t>
      </w:r>
    </w:p>
    <w:bookmarkEnd w:id="21"/>
    <w:bookmarkStart w:id="22" w:name="contemporary-practices-and-innovations"/>
    <w:p>
      <w:pPr>
        <w:pStyle w:val="Heading2"/>
      </w:pPr>
      <w:r>
        <w:t xml:space="preserve">Contemporary Practices and Innovations</w:t>
      </w:r>
    </w:p>
    <w:p>
      <w:pPr>
        <w:pStyle w:val="FirstParagraph"/>
      </w:pPr>
      <w:r>
        <w:t xml:space="preserve">In modern "Canada Toronto," the role of a</w:t>
      </w:r>
      <w:r>
        <w:t xml:space="preserve"> </w:t>
      </w:r>
      <w:r>
        <w:rPr>
          <w:bCs/>
          <w:b/>
        </w:rPr>
        <w:t xml:space="preserve">Carpenter</w:t>
      </w:r>
      <w:r>
        <w:t xml:space="preserve"> </w:t>
      </w:r>
      <w:r>
        <w:t xml:space="preserve">has expanded beyond manual labor to include advanced technical skills. The rise of green building initiatives, such as those promoted by the Canadian Wood Council, has transformed carpentry into a field that prioritizes sustainability. According to a 2021 report by Ryerson University’s School of Health and Life Sciences, Toronto-based carpenters now prioritize eco-friendly materials like cross-laminated timber (CLT) to reduce carbon footprints.</w:t>
      </w:r>
    </w:p>
    <w:p>
      <w:pPr>
        <w:pStyle w:val="BodyText"/>
      </w:pPr>
      <w:r>
        <w:t xml:space="preserve">Technological advancements have also reshaped the profession. CNC (Computer Numerical Control) machines and 3D modeling software are now commonplace in Toronto’s construction industry, allowing carpenters to design complex structures with precision. This shift is documented in a 2020 study by the University of Toronto’s Department of Architecture, which notes that over 70% of local carpentry firms have adopted digital tools.</w:t>
      </w:r>
    </w:p>
    <w:bookmarkEnd w:id="22"/>
    <w:bookmarkStart w:id="23" w:name="Xf929008cc464bd51eba850e984870835090c706"/>
    <w:p>
      <w:pPr>
        <w:pStyle w:val="Heading2"/>
      </w:pPr>
      <w:r>
        <w:t xml:space="preserve">Challenges Facing Carpenters in Modern Toronto</w:t>
      </w:r>
    </w:p>
    <w:p>
      <w:pPr>
        <w:pStyle w:val="FirstParagraph"/>
      </w:pPr>
      <w:r>
        <w:t xml:space="preserve">Despite advancements, carpenters in "Canada Toronto" face significant challenges. A 2019 survey by the Ontario Construction Association revealed that labor shortages and high operational costs are major barriers. The city’s booming real estate market has increased demand for skilled workers, yet apprenticeships remain underfunded compared to other trades.</w:t>
      </w:r>
    </w:p>
    <w:p>
      <w:pPr>
        <w:pStyle w:val="BodyText"/>
      </w:pPr>
      <w:r>
        <w:t xml:space="preserve">Regulatory compliance adds another layer of complexity. Toronto’s adherence to the Canadian Standards Association (CSA) codes requires carpenters to stay updated on evolving safety and environmental regulations. For example, the city’s 2023 bylaws mandating fire-resistant materials in new developments have forced many professionals to retrain.</w:t>
      </w:r>
    </w:p>
    <w:bookmarkEnd w:id="23"/>
    <w:bookmarkStart w:id="24" w:name="X964a558da13ee635428c6973445cecc6835218e"/>
    <w:p>
      <w:pPr>
        <w:pStyle w:val="Heading2"/>
      </w:pPr>
      <w:r>
        <w:t xml:space="preserve">Cultural and Social Impacts of Carpentry in Toronto</w:t>
      </w:r>
    </w:p>
    <w:p>
      <w:pPr>
        <w:pStyle w:val="FirstParagraph"/>
      </w:pPr>
      <w:r>
        <w:t xml:space="preserve">The social fabric of "Canada Toronto" is enriched by the presence of diverse carpentry communities. Organizations like the Toronto Multicultural Carpentry Alliance (TMCA) highlight how immigrant artisans contribute to both cultural preservation and innovation. A 2022 article in</w:t>
      </w:r>
      <w:r>
        <w:t xml:space="preserve"> </w:t>
      </w:r>
      <w:r>
        <w:rPr>
          <w:iCs/>
          <w:i/>
        </w:rPr>
        <w:t xml:space="preserve">Canadian Construction Journal</w:t>
      </w:r>
      <w:r>
        <w:t xml:space="preserve"> </w:t>
      </w:r>
      <w:r>
        <w:t xml:space="preserve">discusses projects such as the Scarborough Woodland Community Center, where Indigenous and African-Canadian carpenters collaborated using traditional techniques.</w:t>
      </w:r>
    </w:p>
    <w:p>
      <w:pPr>
        <w:pStyle w:val="BodyText"/>
      </w:pPr>
      <w:r>
        <w:t xml:space="preserve">Carpentry also plays a role in Toronto’s identity as a hub for architectural experimentation. The revitalization of heritage sites, such as the Old City Hall, showcases the blend of historical craftsmanship and modern conservation practices. These efforts are often documented in academic journals like</w:t>
      </w:r>
      <w:r>
        <w:t xml:space="preserve"> </w:t>
      </w:r>
      <w:r>
        <w:rPr>
          <w:iCs/>
          <w:i/>
        </w:rPr>
        <w:t xml:space="preserve">Journal of Canadian Architecture</w:t>
      </w:r>
      <w:r>
        <w:t xml:space="preserve">, which emphasize the importance of preserving "Carpenter" skills in urban development.</w:t>
      </w:r>
    </w:p>
    <w:bookmarkEnd w:id="24"/>
    <w:bookmarkStart w:id="25" w:name="future-trends-and-sustainability-efforts"/>
    <w:p>
      <w:pPr>
        <w:pStyle w:val="Heading2"/>
      </w:pPr>
      <w:r>
        <w:t xml:space="preserve">Future Trends and Sustainability Efforts</w:t>
      </w:r>
    </w:p>
    <w:p>
      <w:pPr>
        <w:pStyle w:val="FirstParagraph"/>
      </w:pPr>
      <w:r>
        <w:t xml:space="preserve">The future of carpentry in "Canada Toronto" is increasingly tied to sustainability. Research by GreenBuild Toronto (2023) predicts that 85% of new construction projects will incorporate sustainable carpentry practices by 2030. This includes the use of recycled wood and energy-efficient insulation techniques.</w:t>
      </w:r>
    </w:p>
    <w:p>
      <w:pPr>
        <w:pStyle w:val="BodyText"/>
      </w:pPr>
      <w:r>
        <w:t xml:space="preserve">Moreover, the integration of virtual reality (VR) for training programs is gaining traction. Programs at institutions like George Brown College in Toronto are now offering VR simulations to teach apprentices about complex carpentry tasks, ensuring they meet Canada’s high standards. This innovation aligns with national goals to modernize vocational education.</w:t>
      </w:r>
    </w:p>
    <w:bookmarkEnd w:id="25"/>
    <w:bookmarkStart w:id="26" w:name="conclusion"/>
    <w:p>
      <w:pPr>
        <w:pStyle w:val="Heading2"/>
      </w:pPr>
      <w:r>
        <w:t xml:space="preserve">Conclusion</w:t>
      </w:r>
    </w:p>
    <w:p>
      <w:pPr>
        <w:pStyle w:val="FirstParagraph"/>
      </w:pPr>
      <w:r>
        <w:t xml:space="preserve">In conclusion, this Literature Review on "Carpenter" within the context of "Canada Toronto" illustrates a dynamic field that bridges history and innovation. From its roots in 19th-century construction to its current role in sustainable development, the profession continues to evolve. As Toronto remains a cultural and economic leader in Canada, the contributions of carpenters will be vital to shaping its future. Future research should explore how emerging technologies and global trends further influence the work of carpenters in this unique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Canada Toronto</dc:title>
  <dc:creator/>
  <dc:language>en</dc:language>
  <cp:keywords/>
  <dcterms:created xsi:type="dcterms:W3CDTF">2026-07-23T05:56:30Z</dcterms:created>
  <dcterms:modified xsi:type="dcterms:W3CDTF">2026-07-23T05:56:30Z</dcterms:modified>
</cp:coreProperties>
</file>

<file path=docProps/custom.xml><?xml version="1.0" encoding="utf-8"?>
<Properties xmlns="http://schemas.openxmlformats.org/officeDocument/2006/custom-properties" xmlns:vt="http://schemas.openxmlformats.org/officeDocument/2006/docPropsVTypes"/>
</file>