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fa8274ffca6c7ddec4ec0fa9c8a224afd7f2761"/>
    <w:p>
      <w:pPr>
        <w:pStyle w:val="Heading1"/>
      </w:pPr>
      <w:r>
        <w:t xml:space="preserve">Literature Review: The Role of Carpenter in China Guangzhou</w:t>
      </w:r>
    </w:p>
    <w:p>
      <w:pPr>
        <w:pStyle w:val="FirstParagraph"/>
      </w:pPr>
      <w:r>
        <w:t xml:space="preserve">This Literature Review explores the historical, cultural, and contemporary significance of carpenters in China's Guangzhou. As a city renowned for its rich heritage and rapid modernization, Guangzhou serves as a critical case study for understanding how traditional crafts like carpentry evolve within urbanized contexts. The intersection of "Carpenter," "China Guangzhou," and the broader academic discourse on craftsmanship forms the backbone of this analysis, highlighting both preservation efforts and industrial shifts.</w:t>
      </w:r>
    </w:p>
    <w:bookmarkStart w:id="21" w:name="X63fe563a1a1269873497abcf36435240eefe8dc"/>
    <w:p>
      <w:pPr>
        <w:pStyle w:val="Heading2"/>
      </w:pPr>
      <w:r>
        <w:t xml:space="preserve">Historical Context of Carpentry in Guangzhou</w:t>
      </w:r>
    </w:p>
    <w:p>
      <w:pPr>
        <w:pStyle w:val="FirstParagraph"/>
      </w:pPr>
      <w:r>
        <w:t xml:space="preserve">The tradition of carpentry in Guangzhou dates back centuries, deeply rooted in the region’s Lingnan architectural style. Historically, carpenters were pivotal in constructing timber-framed structures such as traditional houses, temples, and wooden bridges. Early literature on Chinese craftsmanship emphasizes the meticulous techniques used by local artisans to adapt to Guangzhou’s humid climate and seismic risks (Liu &amp; Zhang, 2015). These practices reflect a harmonious blend of functionality and aesthetics that defined regional identity.</w:t>
      </w:r>
    </w:p>
    <w:bookmarkStart w:id="20" w:name="evolution-of-techniques"/>
    <w:p>
      <w:pPr>
        <w:pStyle w:val="Heading3"/>
      </w:pPr>
      <w:r>
        <w:t xml:space="preserve">Evolution of Techniques</w:t>
      </w:r>
    </w:p>
    <w:p>
      <w:pPr>
        <w:pStyle w:val="FirstParagraph"/>
      </w:pPr>
      <w:r>
        <w:t xml:space="preserve">Literature reveals that Guangzhou carpenters mastered joinery methods like mortise-and-tenon joints and curved woodwork, which are less common in Western construction (Wang et al., 2018). These techniques were not only practical but also symbolic, often incorporating auspicious motifs such as dragons or phoenixes. However, with the rise of industrialization in the 20th century, many traditional methods began to decline due to economic pressures and changing consumer demands.</w:t>
      </w:r>
    </w:p>
    <w:bookmarkEnd w:id="20"/>
    <w:bookmarkEnd w:id="21"/>
    <w:bookmarkStart w:id="23" w:name="economic-role-of-carpenters-in-guangzhou"/>
    <w:p>
      <w:pPr>
        <w:pStyle w:val="Heading2"/>
      </w:pPr>
      <w:r>
        <w:t xml:space="preserve">Economic Role of Carpenters in Guangzhou</w:t>
      </w:r>
    </w:p>
    <w:p>
      <w:pPr>
        <w:pStyle w:val="FirstParagraph"/>
      </w:pPr>
      <w:r>
        <w:t xml:space="preserve">Guangzhou’s economy has long relied on skilled labor, including carpenters who contributed to construction projects and furniture manufacturing. Contemporary studies highlight the sector’s role in providing employment, particularly for rural migrants seeking work in the city (Chen &amp; Li, 2020). However, globalization and automation have challenged traditional carpentry as factories now use CNC machines to replicate handcrafted items at lower costs.</w:t>
      </w:r>
    </w:p>
    <w:bookmarkStart w:id="22" w:name="modernization-vs.-tradition"/>
    <w:p>
      <w:pPr>
        <w:pStyle w:val="Heading3"/>
      </w:pPr>
      <w:r>
        <w:t xml:space="preserve">Modernization vs. Tradition</w:t>
      </w:r>
    </w:p>
    <w:p>
      <w:pPr>
        <w:pStyle w:val="FirstParagraph"/>
      </w:pPr>
      <w:r>
        <w:t xml:space="preserve">Literature on Guangzhou’s labor market underscores a tension between preserving artisanal skills and adopting modern technologies. While some carpenters have transitioned to niche markets—such as bespoke furniture or heritage restoration—others face obsolescence (Zhou, 2019). This dichotomy raises questions about how "Carpenter" can remain relevant in an era dominated by mass production.</w:t>
      </w:r>
    </w:p>
    <w:bookmarkEnd w:id="22"/>
    <w:bookmarkEnd w:id="23"/>
    <w:bookmarkStart w:id="25" w:name="Xd206bbeb40ddcd60b7bdd43d74f1608983011f0"/>
    <w:p>
      <w:pPr>
        <w:pStyle w:val="Heading2"/>
      </w:pPr>
      <w:r>
        <w:t xml:space="preserve">Cultural Significance and Heritage Preservation</w:t>
      </w:r>
    </w:p>
    <w:p>
      <w:pPr>
        <w:pStyle w:val="FirstParagraph"/>
      </w:pPr>
      <w:r>
        <w:t xml:space="preserve">The cultural value of carpenters in Guangzhou extends beyond economic contributions. Traditional carpentry is integral to the city’s intangible heritage, with UNESCO recognizing certain Lingnan architectural practices as part of China’s cultural legacy (UNESCO, 2017). Literature emphasizes that preserving these skills requires community engagement and policy support.</w:t>
      </w:r>
    </w:p>
    <w:bookmarkStart w:id="24" w:name="challenges-in-cultural-preservation"/>
    <w:p>
      <w:pPr>
        <w:pStyle w:val="Heading3"/>
      </w:pPr>
      <w:r>
        <w:t xml:space="preserve">Challenges in Cultural Preservation</w:t>
      </w:r>
    </w:p>
    <w:p>
      <w:pPr>
        <w:pStyle w:val="FirstParagraph"/>
      </w:pPr>
      <w:r>
        <w:t xml:space="preserve">Despite efforts by local governments and NGOs to document traditional techniques, younger generations often lack interest in carpentry due to its perceived low income and physical demands (Li, 2021). This generational gap threatens the survival of "Carpenter" as a profession in Guangzhou. Additionally, urbanization has led to the demolition of historic neighborhoods, reducing opportunities for apprenticeship and practice.</w:t>
      </w:r>
    </w:p>
    <w:bookmarkEnd w:id="24"/>
    <w:bookmarkEnd w:id="25"/>
    <w:bookmarkStart w:id="27" w:name="X81084804685a62c7cb84bcbdb3450f2fb29cfe1"/>
    <w:p>
      <w:pPr>
        <w:pStyle w:val="Heading2"/>
      </w:pPr>
      <w:r>
        <w:t xml:space="preserve">Opportunities for Innovation and Sustainability</w:t>
      </w:r>
    </w:p>
    <w:p>
      <w:pPr>
        <w:pStyle w:val="FirstParagraph"/>
      </w:pPr>
      <w:r>
        <w:t xml:space="preserve">Recent studies suggest that integrating sustainable materials and digital tools could revitalize carpentry in Guangzhou. For instance, some artisans are experimenting with reclaimed wood or bamboo, aligning their work with eco-conscious consumer trends (Zhang et al., 2022). Furthermore, 3D printing and CAD software have enabled carpenters to design intricate patterns more efficiently while maintaining traditional aesthetics.</w:t>
      </w:r>
    </w:p>
    <w:bookmarkStart w:id="26" w:name="education-and-policy-initiatives"/>
    <w:p>
      <w:pPr>
        <w:pStyle w:val="Heading3"/>
      </w:pPr>
      <w:r>
        <w:t xml:space="preserve">Education and Policy Initiatives</w:t>
      </w:r>
    </w:p>
    <w:p>
      <w:pPr>
        <w:pStyle w:val="FirstParagraph"/>
      </w:pPr>
      <w:r>
        <w:t xml:space="preserve">Literature highlights the need for educational programs that combine hands-on training with modern techniques. Institutions like Guangzhou University have begun offering courses on heritage craftsmanship, aiming to bridge the gap between tradition and innovation (Guangzhou University, 2021). Such initiatives are crucial for ensuring that "China Guangzhou" continues to value its artisanal roots while adapting to global trends.</w:t>
      </w:r>
    </w:p>
    <w:bookmarkEnd w:id="26"/>
    <w:bookmarkEnd w:id="27"/>
    <w:bookmarkStart w:id="28" w:name="conclusion"/>
    <w:p>
      <w:pPr>
        <w:pStyle w:val="Heading2"/>
      </w:pPr>
      <w:r>
        <w:t xml:space="preserve">Conclusion</w:t>
      </w:r>
    </w:p>
    <w:p>
      <w:pPr>
        <w:pStyle w:val="FirstParagraph"/>
      </w:pPr>
      <w:r>
        <w:t xml:space="preserve">This Literature Review underscores the multifaceted role of carpenters in China Guangzhou, from historical artisans to modern-day innovators. While challenges such as urbanization and globalization threaten traditional practices, there is growing momentum for preserving and reimagining the profession. By addressing economic, cultural, and technological dimensions, stakeholders can ensure that "Carpenter" remains a vital part of Guangzhou’s identity in the 21st century.</w:t>
      </w:r>
    </w:p>
    <w:p>
      <w:pPr>
        <w:pStyle w:val="BodyText"/>
      </w:pPr>
      <w:r>
        <w:rPr>
          <w:iCs/>
          <w:i/>
        </w:rPr>
        <w:t xml:space="preserve">References: This section includes citations from academic journals, government reports, and NGO publications cited throughout the review. Full bibliographic details are omitted for brevity but would be included in an actual academic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China Guangzhou</dc:title>
  <dc:creator/>
  <dc:language>en</dc:language>
  <cp:keywords/>
  <dcterms:created xsi:type="dcterms:W3CDTF">2026-07-23T20:18:03Z</dcterms:created>
  <dcterms:modified xsi:type="dcterms:W3CDTF">2026-07-23T20:18:03Z</dcterms:modified>
</cp:coreProperties>
</file>

<file path=docProps/custom.xml><?xml version="1.0" encoding="utf-8"?>
<Properties xmlns="http://schemas.openxmlformats.org/officeDocument/2006/custom-properties" xmlns:vt="http://schemas.openxmlformats.org/officeDocument/2006/docPropsVTypes"/>
</file>