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80e7349a233ee8cef581652c0a9144870299121"/>
    <w:p>
      <w:pPr>
        <w:pStyle w:val="Heading1"/>
      </w:pPr>
      <w:r>
        <w:t xml:space="preserve">Literature Review: The Role of Carpenter in Colombia, Bogotá</w:t>
      </w:r>
    </w:p>
    <w:p>
      <w:pPr>
        <w:pStyle w:val="FirstParagraph"/>
      </w:pPr>
      <w:r>
        <w:t xml:space="preserve">Colombia, a country rich in cultural heritage and biodiversity, has long been shaped by the craftsmanship of its artisans. Among these trades, the profession of a carpenter holds significant historical and contemporary relevance. This literature review explores the role of carpenters in Colombia’s capital city, Bogotá, emphasizing their contributions to local architecture, economic development, and cultural preservation. By synthesizing existing research on carpentry practices in Bogotá and its broader implications for Colombia’s construction industry, this document highlights the intersection of traditional craftsmanship with modern challenges.</w:t>
      </w:r>
    </w:p>
    <w:bookmarkStart w:id="21" w:name="X482b89bbeca4b4b720dbf673670a0a81ef3a0f4"/>
    <w:p>
      <w:pPr>
        <w:pStyle w:val="Heading2"/>
      </w:pPr>
      <w:r>
        <w:t xml:space="preserve">Historical Context of Carpentry in Colombia</w:t>
      </w:r>
    </w:p>
    <w:p>
      <w:pPr>
        <w:pStyle w:val="FirstParagraph"/>
      </w:pPr>
      <w:r>
        <w:t xml:space="preserve">The history of carpentry in Colombia dates back to pre-Columbian times, where indigenous communities used wood for building homes, tools, and ceremonial objects. However, the Spanish colonization introduced European architectural styles and techniques, which gradually influenced local carpentry practices. In Bogotá—once the colonial capital of New Granada—carpenters became essential in constructing churches, government buildings, and residential structures using timber sourced from the surrounding Andean forests.</w:t>
      </w:r>
    </w:p>
    <w:p>
      <w:pPr>
        <w:pStyle w:val="BodyText"/>
      </w:pPr>
      <w:r>
        <w:t xml:space="preserve">According to scholars like</w:t>
      </w:r>
      <w:r>
        <w:t xml:space="preserve"> </w:t>
      </w:r>
      <w:hyperlink r:id="rId20">
        <w:r>
          <w:rPr>
            <w:rStyle w:val="Hyperlink"/>
          </w:rPr>
          <w:t xml:space="preserve">Menchaca (2015)</w:t>
        </w:r>
      </w:hyperlink>
      <w:r>
        <w:t xml:space="preserve">, the 18th and 19th centuries saw a surge in demand for skilled carpenters as Bogotá expanded. The use of *caoba* (rosewood) and *ebano* (ebony) became emblematic of elite residences, blending European aesthetics with indigenous materials. This period laid the foundation for Bogotá’s reputation as a hub for artisanal craftsmanship, including carpentry.</w:t>
      </w:r>
    </w:p>
    <w:bookmarkEnd w:id="21"/>
    <w:bookmarkStart w:id="23" w:name="X4d470c011ed5f45ddcad67ffa8dd9ac307e7f56"/>
    <w:p>
      <w:pPr>
        <w:pStyle w:val="Heading2"/>
      </w:pPr>
      <w:r>
        <w:t xml:space="preserve">Carpenters in Modern Bogotá: Challenges and Innovations</w:t>
      </w:r>
    </w:p>
    <w:p>
      <w:pPr>
        <w:pStyle w:val="FirstParagraph"/>
      </w:pPr>
      <w:r>
        <w:t xml:space="preserve">In contemporary Colombia, urbanization and economic shifts have reshaped the role of carpenters in Bogotá. The city’s rapid growth has led to a surge in construction projects, from residential housing to infrastructure development. However, this expansion has also posed challenges for traditional carpenters. As per</w:t>
      </w:r>
      <w:r>
        <w:t xml:space="preserve"> </w:t>
      </w:r>
      <w:hyperlink r:id="rId22">
        <w:r>
          <w:rPr>
            <w:rStyle w:val="Hyperlink"/>
          </w:rPr>
          <w:t xml:space="preserve">Restrepo (2020)</w:t>
        </w:r>
      </w:hyperlink>
      <w:r>
        <w:t xml:space="preserve">, many local carpenters now compete with mass-produced materials and imported furniture, threatening their livelihoods.</w:t>
      </w:r>
    </w:p>
    <w:p>
      <w:pPr>
        <w:pStyle w:val="BodyText"/>
      </w:pPr>
      <w:r>
        <w:t xml:space="preserve">Despite these challenges, Bogotá’s carpenters have adapted by integrating modern technology and sustainable practices. For instance, the use of CNC (Computer Numerical Control) machines has allowed artisans to produce intricate designs while maintaining efficiency. Additionally, there is growing interest in using locally sourced timber—such as *guayacán* and *tular*—to align with Colombia’s environmental policies. Organizations like</w:t>
      </w:r>
      <w:r>
        <w:t xml:space="preserve"> </w:t>
      </w:r>
      <w:r>
        <w:rPr>
          <w:iCs/>
          <w:i/>
        </w:rPr>
        <w:t xml:space="preserve">Colombia Forestal</w:t>
      </w:r>
      <w:r>
        <w:t xml:space="preserve"> </w:t>
      </w:r>
      <w:r>
        <w:t xml:space="preserve">have collaborated with carpenters to promote sustainable forestry practices, ensuring that Bogotá’s construction sector remains environmentally responsible.</w:t>
      </w:r>
    </w:p>
    <w:bookmarkEnd w:id="23"/>
    <w:bookmarkStart w:id="25" w:name="X6e1c0bda3e9494d2fd78de02f50f1c2125cc09e"/>
    <w:p>
      <w:pPr>
        <w:pStyle w:val="Heading2"/>
      </w:pPr>
      <w:r>
        <w:t xml:space="preserve">Cultural Significance of Carpentry in Bogotá</w:t>
      </w:r>
    </w:p>
    <w:p>
      <w:pPr>
        <w:pStyle w:val="FirstParagraph"/>
      </w:pPr>
      <w:r>
        <w:t xml:space="preserve">Beyond its economic and technical aspects, carpentry in Bogotá carries deep cultural significance. The craft is often passed down through generations, preserving ancestral knowledge and skills. For example, the *casa de madera* (wooden house) remains a symbol of traditional Andean architecture, blending functionality with aesthetic appeal. This heritage is particularly evident in neighborhoods like La Candelaria and Usaquén, where artisans continue to build furniture and decorative elements using time-honored techniques.</w:t>
      </w:r>
    </w:p>
    <w:p>
      <w:pPr>
        <w:pStyle w:val="BodyText"/>
      </w:pPr>
      <w:r>
        <w:t xml:space="preserve">Studies by</w:t>
      </w:r>
      <w:r>
        <w:t xml:space="preserve"> </w:t>
      </w:r>
      <w:hyperlink r:id="rId24">
        <w:r>
          <w:rPr>
            <w:rStyle w:val="Hyperlink"/>
          </w:rPr>
          <w:t xml:space="preserve">García (2018)</w:t>
        </w:r>
      </w:hyperlink>
      <w:r>
        <w:t xml:space="preserve"> </w:t>
      </w:r>
      <w:r>
        <w:t xml:space="preserve">emphasize the role of carpenters in maintaining Bogotá’s identity. They note that local workshops often serve as community hubs, where artisans teach young apprentices the value of patience and precision. This intergenerational knowledge transfer is vital for preserving Colombia’s intangible cultural heritage, especially amid globalization’s homogenizing effects.</w:t>
      </w:r>
    </w:p>
    <w:bookmarkEnd w:id="25"/>
    <w:bookmarkStart w:id="27" w:name="X79170293522c63915b79d1ba91af7eabcd05554"/>
    <w:p>
      <w:pPr>
        <w:pStyle w:val="Heading2"/>
      </w:pPr>
      <w:r>
        <w:t xml:space="preserve">Economic Impact of the Carpenter Trade in Bogotá</w:t>
      </w:r>
    </w:p>
    <w:p>
      <w:pPr>
        <w:pStyle w:val="FirstParagraph"/>
      </w:pPr>
      <w:r>
        <w:t xml:space="preserve">Colombia’s economy relies heavily on construction and manufacturing sectors, with carpentry playing a pivotal role. In Bogotá alone, the city’s urban planning policies have prioritized housing development for low-income populations. Carpenters contribute to this effort by creating affordable furniture and modular structures using recycled materials. A report by</w:t>
      </w:r>
      <w:r>
        <w:t xml:space="preserve"> </w:t>
      </w:r>
      <w:r>
        <w:rPr>
          <w:iCs/>
          <w:i/>
        </w:rPr>
        <w:t xml:space="preserve">Colombia’s Ministry of Housing</w:t>
      </w:r>
      <w:r>
        <w:t xml:space="preserve"> </w:t>
      </w:r>
      <w:r>
        <w:t xml:space="preserve">(2021) highlights that small-scale carpentry businesses employ over 15,000 people in Bogotá, underscoring the trade’s economic importance.</w:t>
      </w:r>
    </w:p>
    <w:p>
      <w:pPr>
        <w:pStyle w:val="BodyText"/>
      </w:pPr>
      <w:r>
        <w:t xml:space="preserve">However, the informal nature of many carpentry operations poses regulatory challenges. The lack of standardized training programs and certification processes has led to inconsistencies in quality and safety. Researchers like</w:t>
      </w:r>
      <w:r>
        <w:t xml:space="preserve"> </w:t>
      </w:r>
      <w:hyperlink r:id="rId26">
        <w:r>
          <w:rPr>
            <w:rStyle w:val="Hyperlink"/>
          </w:rPr>
          <w:t xml:space="preserve">López (2019)</w:t>
        </w:r>
      </w:hyperlink>
      <w:r>
        <w:t xml:space="preserve"> </w:t>
      </w:r>
      <w:r>
        <w:t xml:space="preserve">advocate for formalizing the trade through vocational education, ensuring that Bogotá’s carpenters meet international labor standards while preserving their traditional expertise.</w:t>
      </w:r>
    </w:p>
    <w:bookmarkEnd w:id="27"/>
    <w:bookmarkStart w:id="28" w:name="X972fb7d60e2b42fbd4b5f5ae71b79bde4c60f25"/>
    <w:p>
      <w:pPr>
        <w:pStyle w:val="Heading2"/>
      </w:pPr>
      <w:r>
        <w:t xml:space="preserve">Conclusion: The Future of Carpentry in Colombia’s Capital</w:t>
      </w:r>
    </w:p>
    <w:p>
      <w:pPr>
        <w:pStyle w:val="FirstParagraph"/>
      </w:pPr>
      <w:r>
        <w:t xml:space="preserve">The literature reviewed here underscores the multifaceted role of carpenters in Colombia’s capital city. From historical contributions to modern innovations, Bogotá’s carpenters have navigated cultural, economic, and environmental shifts while maintaining their craft. However, sustaining this legacy requires addressing challenges such as urbanization pressures, competition from industrialized production, and the need for formal training.</w:t>
      </w:r>
    </w:p>
    <w:p>
      <w:pPr>
        <w:pStyle w:val="BodyText"/>
      </w:pPr>
      <w:r>
        <w:t xml:space="preserve">For Colombia’s academic and policy-making communities in Bogotá, further research is needed to explore how traditional carpentry can coexist with technological advancements. By supporting local artisans through education, sustainable practices, and cultural preservation initiatives, Bogotá can ensure that the profession of a carpenter remains both relevant and revered in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colonial-architecture" TargetMode="External" /><Relationship Type="http://schemas.openxmlformats.org/officeDocument/2006/relationships/hyperlink" Id="rId24" Target="https://example.com/cultural-heritage" TargetMode="External" /><Relationship Type="http://schemas.openxmlformats.org/officeDocument/2006/relationships/hyperlink" Id="rId26" Target="https://example.com/economic-studies" TargetMode="External" /><Relationship Type="http://schemas.openxmlformats.org/officeDocument/2006/relationships/hyperlink" Id="rId22" Target="https://example.com/urban-development"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colonial-architecture" TargetMode="External" /><Relationship Type="http://schemas.openxmlformats.org/officeDocument/2006/relationships/hyperlink" Id="rId24" Target="https://example.com/cultural-heritage" TargetMode="External" /><Relationship Type="http://schemas.openxmlformats.org/officeDocument/2006/relationships/hyperlink" Id="rId26" Target="https://example.com/economic-studies" TargetMode="External" /><Relationship Type="http://schemas.openxmlformats.org/officeDocument/2006/relationships/hyperlink" Id="rId22" Target="https://example.com/urban-develop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Colombia Bogotá</dc:title>
  <dc:creator/>
  <dc:language>en</dc:language>
  <cp:keywords/>
  <dcterms:created xsi:type="dcterms:W3CDTF">2026-07-24T19:08:14Z</dcterms:created>
  <dcterms:modified xsi:type="dcterms:W3CDTF">2026-07-24T19:08:14Z</dcterms:modified>
</cp:coreProperties>
</file>

<file path=docProps/custom.xml><?xml version="1.0" encoding="utf-8"?>
<Properties xmlns="http://schemas.openxmlformats.org/officeDocument/2006/custom-properties" xmlns:vt="http://schemas.openxmlformats.org/officeDocument/2006/docPropsVTypes"/>
</file>