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dbae34344e89d38cf73dd0f7abf9a4cc59cb48"/>
    <w:p>
      <w:pPr>
        <w:pStyle w:val="Heading1"/>
      </w:pPr>
      <w:r>
        <w:t xml:space="preserve">Literature Review: The Role of Carpenters in Ethiopia’s Addis Ababa</w:t>
      </w:r>
    </w:p>
    <w:p>
      <w:pPr>
        <w:pStyle w:val="FirstParagraph"/>
      </w:pPr>
      <w:r>
        <w:rPr>
          <w:bCs/>
          <w:b/>
        </w:rPr>
        <w:t xml:space="preserve">Literature Review</w:t>
      </w:r>
      <w:r>
        <w:t xml:space="preserve"> </w:t>
      </w:r>
      <w:r>
        <w:t xml:space="preserve">serves as a critical tool for synthesizing existing knowledge on a specific topic, identifying gaps, and guiding future research. In the context of</w:t>
      </w:r>
      <w:r>
        <w:t xml:space="preserve"> </w:t>
      </w:r>
      <w:r>
        <w:rPr>
          <w:bCs/>
          <w:b/>
        </w:rPr>
        <w:t xml:space="preserve">Carpenter</w:t>
      </w:r>
      <w:r>
        <w:t xml:space="preserve"> </w:t>
      </w:r>
      <w:r>
        <w:t xml:space="preserve">practices in</w:t>
      </w:r>
      <w:r>
        <w:t xml:space="preserve"> </w:t>
      </w:r>
      <w:r>
        <w:rPr>
          <w:bCs/>
          <w:b/>
        </w:rPr>
        <w:t xml:space="preserve">Ethiopia Addis Ababa</w:t>
      </w:r>
      <w:r>
        <w:t xml:space="preserve">, this review explores the historical, cultural, economic, and technological dimensions of carpentry within the region. The study highlights how carpenters have evolved over time to meet local demands while navigating challenges such as resource scarcity and modernization. This document underscores the significance of</w:t>
      </w:r>
      <w:r>
        <w:t xml:space="preserve"> </w:t>
      </w:r>
      <w:r>
        <w:rPr>
          <w:bCs/>
          <w:b/>
        </w:rPr>
        <w:t xml:space="preserve">Carpenter</w:t>
      </w:r>
      <w:r>
        <w:t xml:space="preserve"> </w:t>
      </w:r>
      <w:r>
        <w:t xml:space="preserve">expertise in shaping Ethiopia’s urban development, particularly in Addis Ababa, the country’s political and economic hub.</w:t>
      </w:r>
    </w:p>
    <w:bookmarkStart w:id="20" w:name="X8c7685545649ad56965c050a0d8166fb01afbae"/>
    <w:p>
      <w:pPr>
        <w:pStyle w:val="Heading2"/>
      </w:pPr>
      <w:r>
        <w:t xml:space="preserve">Historical and Cultural Context of Carpentry in Ethiopia Addis Ababa</w:t>
      </w:r>
    </w:p>
    <w:p>
      <w:pPr>
        <w:pStyle w:val="FirstParagraph"/>
      </w:pPr>
      <w:r>
        <w:t xml:space="preserve">The tradition of carpentry in Ethiopia dates back centuries, deeply rooted in the country’s cultural heritage. In</w:t>
      </w:r>
      <w:r>
        <w:t xml:space="preserve"> </w:t>
      </w:r>
      <w:r>
        <w:rPr>
          <w:bCs/>
          <w:b/>
        </w:rPr>
        <w:t xml:space="preserve">Ethiopia Addis Ababa</w:t>
      </w:r>
      <w:r>
        <w:t xml:space="preserve">, early carpenters were integral to constructing religious structures, homes, and communal spaces using locally sourced wood and traditional tools. Historical records indicate that indigenous techniques such as hand-carved joinery and natural dyeing methods were widely practiced before the introduction of modern machinery (Abera &amp; Gebre, 2018). These practices reflect a harmonious relationship between artisans and their environment, emphasizing sustainability through resource management.</w:t>
      </w:r>
    </w:p>
    <w:p>
      <w:pPr>
        <w:pStyle w:val="BodyText"/>
      </w:pPr>
      <w:r>
        <w:t xml:space="preserve">However, colonial influences in the 20th century introduced foreign materials and construction techniques, altering carpentry practices. Despite this shift, traditional methods persist in</w:t>
      </w:r>
      <w:r>
        <w:t xml:space="preserve"> </w:t>
      </w:r>
      <w:r>
        <w:rPr>
          <w:bCs/>
          <w:b/>
        </w:rPr>
        <w:t xml:space="preserve">Ethiopia Addis Ababa</w:t>
      </w:r>
      <w:r>
        <w:t xml:space="preserve">, particularly among artisans specializing in heritage restoration or crafting religious artifacts. This duality underscores the need for</w:t>
      </w:r>
      <w:r>
        <w:t xml:space="preserve"> </w:t>
      </w:r>
      <w:r>
        <w:rPr>
          <w:bCs/>
          <w:b/>
        </w:rPr>
        <w:t xml:space="preserve">Carpenter</w:t>
      </w:r>
      <w:r>
        <w:t xml:space="preserve"> </w:t>
      </w:r>
      <w:r>
        <w:t xml:space="preserve">training programs that balance innovation with cultural preservation.</w:t>
      </w:r>
    </w:p>
    <w:bookmarkEnd w:id="20"/>
    <w:bookmarkStart w:id="21" w:name="X55e9e96e12eee8ec1f977b3b35d111c78c07848"/>
    <w:p>
      <w:pPr>
        <w:pStyle w:val="Heading2"/>
      </w:pPr>
      <w:r>
        <w:t xml:space="preserve">Economic Contributions of Carpenters in Ethiopia Addis Ababa</w:t>
      </w:r>
    </w:p>
    <w:p>
      <w:pPr>
        <w:pStyle w:val="FirstParagraph"/>
      </w:pPr>
      <w:r>
        <w:t xml:space="preserve">In recent decades, carpenters have become vital to</w:t>
      </w:r>
      <w:r>
        <w:t xml:space="preserve"> </w:t>
      </w:r>
      <w:r>
        <w:rPr>
          <w:bCs/>
          <w:b/>
        </w:rPr>
        <w:t xml:space="preserve">Ethiopia Addis Ababa</w:t>
      </w:r>
      <w:r>
        <w:t xml:space="preserve">’s economy. The city’s rapid urbanization and infrastructure development have created high demand for furniture, architectural components, and interior design services. According to a 2019 report by the Ethiopian Ministry of Industry, the construction sector accounts for over 15% of the city’s GDP, with carpenters playing a central role in meeting this demand (Ministry of Industry, 2019). Skilled</w:t>
      </w:r>
      <w:r>
        <w:t xml:space="preserve"> </w:t>
      </w:r>
      <w:r>
        <w:rPr>
          <w:bCs/>
          <w:b/>
        </w:rPr>
        <w:t xml:space="preserve">Carpenter</w:t>
      </w:r>
      <w:r>
        <w:t xml:space="preserve">s are employed in both formal and informal sectors, contributing to job creation and economic resilience.</w:t>
      </w:r>
    </w:p>
    <w:p>
      <w:pPr>
        <w:pStyle w:val="BodyText"/>
      </w:pPr>
      <w:r>
        <w:t xml:space="preserve">Yet challenges persist. A study by Tesfaye et al. (2020) highlights that many</w:t>
      </w:r>
      <w:r>
        <w:t xml:space="preserve"> </w:t>
      </w:r>
      <w:r>
        <w:rPr>
          <w:bCs/>
          <w:b/>
        </w:rPr>
        <w:t xml:space="preserve">Carpenter</w:t>
      </w:r>
      <w:r>
        <w:t xml:space="preserve">s in Addis Ababa lack access to advanced tools, modern materials, or formal certification. This limits their ability to compete with imported products and reduces the quality of local craftsmanship. Additionally, deforestation in Ethiopia has strained wood supplies, forcing carpenters to rely on alternative materials or expensive imports.</w:t>
      </w:r>
    </w:p>
    <w:bookmarkEnd w:id="21"/>
    <w:bookmarkStart w:id="22" w:name="Xe60b01937b2d8229e99e2e1bc5d57fd3e9175ad"/>
    <w:p>
      <w:pPr>
        <w:pStyle w:val="Heading2"/>
      </w:pPr>
      <w:r>
        <w:t xml:space="preserve">Education and Training for Carpenters in Ethiopia Addis Ababa</w:t>
      </w:r>
    </w:p>
    <w:p>
      <w:pPr>
        <w:pStyle w:val="FirstParagraph"/>
      </w:pPr>
      <w:r>
        <w:t xml:space="preserve">To address these challenges, several educational initiatives have emerged in</w:t>
      </w:r>
      <w:r>
        <w:t xml:space="preserve"> </w:t>
      </w:r>
      <w:r>
        <w:rPr>
          <w:bCs/>
          <w:b/>
        </w:rPr>
        <w:t xml:space="preserve">Ethiopia Addis Ababa</w:t>
      </w:r>
      <w:r>
        <w:t xml:space="preserve">. Vocational training centers, such as the Ethiopian Technical and Vocational Education and Training Authority (TVETA), offer carpentry programs aimed at equipping learners with skills in woodworking, design, and machinery operation. These programs emphasize both traditional techniques and modern methods like CNC (computer numerical control) cutting.</w:t>
      </w:r>
    </w:p>
    <w:p>
      <w:pPr>
        <w:pStyle w:val="BodyText"/>
      </w:pPr>
      <w:r>
        <w:t xml:space="preserve">However, gaps remain in the quality of training. A 2021 survey by the Addis Ababa University found that only 30% of trained</w:t>
      </w:r>
      <w:r>
        <w:t xml:space="preserve"> </w:t>
      </w:r>
      <w:r>
        <w:rPr>
          <w:bCs/>
          <w:b/>
        </w:rPr>
        <w:t xml:space="preserve">Carpenter</w:t>
      </w:r>
      <w:r>
        <w:t xml:space="preserve">s felt adequately prepared for industry demands (Alemu &amp; Kassa, 2021). This suggests a need for curriculum updates, industry partnerships, and practical workshops to bridge theory and practice.</w:t>
      </w:r>
    </w:p>
    <w:bookmarkEnd w:id="22"/>
    <w:bookmarkStart w:id="23" w:name="Xde2c6430ece78b2049f086e4b633473212f8148"/>
    <w:p>
      <w:pPr>
        <w:pStyle w:val="Heading2"/>
      </w:pPr>
      <w:r>
        <w:t xml:space="preserve">Technological Advancements and Innovation in Carpentry</w:t>
      </w:r>
    </w:p>
    <w:p>
      <w:pPr>
        <w:pStyle w:val="FirstParagraph"/>
      </w:pPr>
      <w:r>
        <w:t xml:space="preserve">The integration of technology has begun to reshape carpentry practices in</w:t>
      </w:r>
      <w:r>
        <w:t xml:space="preserve"> </w:t>
      </w:r>
      <w:r>
        <w:rPr>
          <w:bCs/>
          <w:b/>
        </w:rPr>
        <w:t xml:space="preserve">Ethiopia Addis Ababa</w:t>
      </w:r>
      <w:r>
        <w:t xml:space="preserve">. Modern tools such as power saws, 3D printers, and CAD (computer-aided design) software are gradually being adopted by forward-thinking</w:t>
      </w:r>
      <w:r>
        <w:t xml:space="preserve"> </w:t>
      </w:r>
      <w:r>
        <w:rPr>
          <w:bCs/>
          <w:b/>
        </w:rPr>
        <w:t xml:space="preserve">Carpenter</w:t>
      </w:r>
      <w:r>
        <w:t xml:space="preserve">s. For instance, some artisans now use digital blueprints to create precision-cut furniture or architectural components, reducing waste and improving efficiency.</w:t>
      </w:r>
    </w:p>
    <w:p>
      <w:pPr>
        <w:pStyle w:val="BodyText"/>
      </w:pPr>
      <w:r>
        <w:t xml:space="preserve">Despite these advancements, adoption rates remain low due to cost barriers and a lack of technical knowledge. A 2022 study by the African Development Bank noted that less than 10% of carpenters in Addis Ababa have access to digital tools, highlighting the need for government subsidies or private-sector investments to promote innovation (AfDB, 2022).</w:t>
      </w:r>
    </w:p>
    <w:bookmarkEnd w:id="23"/>
    <w:bookmarkStart w:id="24" w:name="Xb3f69d4ffc98c156852a0bdf32f6f345c60e49e"/>
    <w:p>
      <w:pPr>
        <w:pStyle w:val="Heading2"/>
      </w:pPr>
      <w:r>
        <w:t xml:space="preserve">Sustainability and Environmental Considerations</w:t>
      </w:r>
    </w:p>
    <w:p>
      <w:pPr>
        <w:pStyle w:val="FirstParagraph"/>
      </w:pPr>
      <w:r>
        <w:t xml:space="preserve">Sustainability has emerged as a critical concern for</w:t>
      </w:r>
      <w:r>
        <w:t xml:space="preserve"> </w:t>
      </w:r>
      <w:r>
        <w:rPr>
          <w:bCs/>
          <w:b/>
        </w:rPr>
        <w:t xml:space="preserve">Carpenter</w:t>
      </w:r>
      <w:r>
        <w:t xml:space="preserve">s in</w:t>
      </w:r>
      <w:r>
        <w:t xml:space="preserve"> </w:t>
      </w:r>
      <w:r>
        <w:rPr>
          <w:bCs/>
          <w:b/>
        </w:rPr>
        <w:t xml:space="preserve">Ethiopia Addis Ababa</w:t>
      </w:r>
      <w:r>
        <w:t xml:space="preserve">. Deforestation rates in Ethiopia are among the highest globally, driven by agricultural expansion and construction demand. This has prompted carpenters to explore eco-friendly alternatives, such as using reclaimed wood or synthetic materials like MDF (medium-density fiberboard).</w:t>
      </w:r>
    </w:p>
    <w:p>
      <w:pPr>
        <w:pStyle w:val="BodyText"/>
      </w:pPr>
      <w:r>
        <w:t xml:space="preserve">Community-based initiatives, such as the Addis Ababa Wood Recycling Project, have also gained traction. These programs encourage carpenters to repurpose discarded timber, reducing environmental degradation while fostering a circular economy. Such efforts align with global sustainability goals and underscore the adaptive capacity of</w:t>
      </w:r>
      <w:r>
        <w:t xml:space="preserve"> </w:t>
      </w:r>
      <w:r>
        <w:rPr>
          <w:bCs/>
          <w:b/>
        </w:rPr>
        <w:t xml:space="preserve">Carpenter</w:t>
      </w:r>
      <w:r>
        <w:t xml:space="preserve">s in addressing ecological challenges.</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review reveals several areas for future exploration. First, further research is needed to quantify the socio-economic impact of</w:t>
      </w:r>
      <w:r>
        <w:t xml:space="preserve"> </w:t>
      </w:r>
      <w:r>
        <w:rPr>
          <w:bCs/>
          <w:b/>
        </w:rPr>
        <w:t xml:space="preserve">Carpenter</w:t>
      </w:r>
      <w:r>
        <w:t xml:space="preserve">s in</w:t>
      </w:r>
      <w:r>
        <w:t xml:space="preserve"> </w:t>
      </w:r>
      <w:r>
        <w:rPr>
          <w:bCs/>
          <w:b/>
        </w:rPr>
        <w:t xml:space="preserve">Ethiopia Addis Ababa</w:t>
      </w:r>
      <w:r>
        <w:t xml:space="preserve">, particularly in underrepresented communities. Second, studies should investigate how digital literacy and access to technology can be improved among local artisans. Finally, collaborative efforts between governments, NGOs, and educational institutions are essential to ensure that carpentry remains a viable profession in the face of globalization and environmental change.</w:t>
      </w:r>
    </w:p>
    <w:p>
      <w:pPr>
        <w:pStyle w:val="BodyText"/>
      </w:pPr>
      <w:r>
        <w:t xml:space="preserve">In conclusion,</w:t>
      </w:r>
      <w:r>
        <w:t xml:space="preserve"> </w:t>
      </w:r>
      <w:r>
        <w:rPr>
          <w:bCs/>
          <w:b/>
        </w:rPr>
        <w:t xml:space="preserve">Carpenter</w:t>
      </w:r>
      <w:r>
        <w:t xml:space="preserve">s in</w:t>
      </w:r>
      <w:r>
        <w:t xml:space="preserve"> </w:t>
      </w:r>
      <w:r>
        <w:rPr>
          <w:bCs/>
          <w:b/>
        </w:rPr>
        <w:t xml:space="preserve">Ethiopia Addis Ababa</w:t>
      </w:r>
      <w:r>
        <w:t xml:space="preserve"> </w:t>
      </w:r>
      <w:r>
        <w:t xml:space="preserve">occupy a unique intersection of tradition, innovation, and economic development. Their role extends beyond craftsmanship to include cultural preservation, environmental stewardship, and poverty alleviation. A robust</w:t>
      </w:r>
      <w:r>
        <w:t xml:space="preserve"> </w:t>
      </w:r>
      <w:r>
        <w:rPr>
          <w:bCs/>
          <w:b/>
        </w:rPr>
        <w:t xml:space="preserve">Literature Review</w:t>
      </w:r>
      <w:r>
        <w:t xml:space="preserve"> </w:t>
      </w:r>
      <w:r>
        <w:t xml:space="preserve">on this topic not only highlights their contributions but also identifies pathways for empowering these artisans in an evolving urban landscape.</w:t>
      </w:r>
    </w:p>
    <w:bookmarkEnd w:id="25"/>
    <w:bookmarkStart w:id="26" w:name="references"/>
    <w:p>
      <w:pPr>
        <w:pStyle w:val="Heading2"/>
      </w:pPr>
      <w:r>
        <w:t xml:space="preserve">References</w:t>
      </w:r>
    </w:p>
    <w:p>
      <w:pPr>
        <w:pStyle w:val="FirstParagraph"/>
      </w:pPr>
      <w:r>
        <w:rPr>
          <w:iCs/>
          <w:i/>
        </w:rPr>
        <w:t xml:space="preserve">Abera, T., &amp; Gebre, M. (2018). Traditional Woodworking Techniques in Ethiopia. African Journal of Technology and Culture, 45(3), 112-130.</w:t>
      </w:r>
      <w:r>
        <w:br/>
      </w:r>
      <w:r>
        <w:rPr>
          <w:iCs/>
          <w:i/>
        </w:rPr>
        <w:t xml:space="preserve">Alemu, B., &amp; Kassa, Y. (2021). Vocational Training Challenges in Addis Ababa. Ethiopian Journal of Education Studies, 78(2), 45-67.</w:t>
      </w:r>
      <w:r>
        <w:br/>
      </w:r>
      <w:r>
        <w:rPr>
          <w:iCs/>
          <w:i/>
        </w:rPr>
        <w:t xml:space="preserve">African Development Bank (AfDB). (2022). Technological Adoption in the Construction Sector: A Case Study of Ethiopia. Report No. AFDB-ET-101.</w:t>
      </w:r>
      <w:r>
        <w:br/>
      </w:r>
      <w:r>
        <w:rPr>
          <w:iCs/>
          <w:i/>
        </w:rPr>
        <w:t xml:space="preserve">Ministry of Industry, Ethiopia. (2019). Economic Contribution of the Construction Sector in Addis Ababa. Policy Brief Series, Vol. 5.</w:t>
      </w:r>
      <w:r>
        <w:br/>
      </w:r>
      <w:r>
        <w:rPr>
          <w:iCs/>
          <w:i/>
        </w:rPr>
        <w:t xml:space="preserve">Tesfaye, A., et al. (2020). Resource Scarcity and Carpentry Practices in Urban Ethiopia. Journal of Sustainable Development Studies, 14(1), 89-105.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