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9f82aeef28422bf67a18a3a34f139d200771ebf"/>
    <w:p>
      <w:pPr>
        <w:pStyle w:val="Heading1"/>
      </w:pPr>
      <w:r>
        <w:t xml:space="preserve">Literature Review: The Role of Carpenter in Indonesia Jakarta</w:t>
      </w:r>
    </w:p>
    <w:bookmarkStart w:id="20" w:name="introduction"/>
    <w:p>
      <w:pPr>
        <w:pStyle w:val="Heading2"/>
      </w:pPr>
      <w:r>
        <w:t xml:space="preserve">Introduction</w:t>
      </w:r>
    </w:p>
    <w:p>
      <w:pPr>
        <w:pStyle w:val="FirstParagraph"/>
      </w:pPr>
      <w:r>
        <w:t xml:space="preserve">This literature review examines the historical, cultural, and contemporary significance of carpenters in Indonesia’s capital city, Jakarta. As a metropolis with a rich heritage and rapid urbanization, Jakarta’s architectural landscape reflects the interplay between traditional craftsmanship and modern development. The term "carpenter" encompasses not only skilled woodworkers but also artisans who preserve cultural identity through their craft. This review explores how carpenters have shaped Jakarta’s built environment, their role in preserving indigenous traditions, and the challenges they face in a rapidly evolving urban context.</w:t>
      </w:r>
    </w:p>
    <w:bookmarkEnd w:id="20"/>
    <w:bookmarkStart w:id="21" w:name="Xe89da2dd9bb4e665f0cd5e38ab45b0ea126ecbe"/>
    <w:p>
      <w:pPr>
        <w:pStyle w:val="Heading2"/>
      </w:pPr>
      <w:r>
        <w:t xml:space="preserve">Historical Context of Carpentry in Jakarta</w:t>
      </w:r>
    </w:p>
    <w:p>
      <w:pPr>
        <w:pStyle w:val="FirstParagraph"/>
      </w:pPr>
      <w:r>
        <w:t xml:space="preserve">Jakarta’s history as a port city dating back to the 15th century is closely tied to carpentry. Early settlers from Java, Borneo, and other parts of Indonesia relied on wooden structures for housing, boats, and tools. Traditional Javanese architecture emphasized the use of teakwood and bamboo, materials abundant in the region. Carpentry in this period was deeply rooted in local knowledge systems, with techniques passed down through generations. However, colonial influences from the Dutch East India Company (VOC) introduced European carpentry methods, such as joinery and timber framing, which blended with indigenous practices to create hybrid styles.</w:t>
      </w:r>
    </w:p>
    <w:p>
      <w:pPr>
        <w:pStyle w:val="BodyText"/>
      </w:pPr>
      <w:r>
        <w:t xml:space="preserve">Post-independence Indonesia (1945 onward) saw a surge in modernization efforts. Jakarta’s urban landscape began incorporating concrete and steel, which marginalized traditional carpentry. Yet, certain sectors—such as the construction of Betawi houses or religious structures—continued to rely on skilled carpenters. This duality highlights the tension between preserving heritage and adapting to modernity.</w:t>
      </w:r>
    </w:p>
    <w:bookmarkEnd w:id="21"/>
    <w:bookmarkStart w:id="22" w:name="X2a98e03392a223f94e4f63117973ab6b6237b63"/>
    <w:p>
      <w:pPr>
        <w:pStyle w:val="Heading2"/>
      </w:pPr>
      <w:r>
        <w:t xml:space="preserve">Evolution of Carpentry Techniques in Jakarta</w:t>
      </w:r>
    </w:p>
    <w:p>
      <w:pPr>
        <w:pStyle w:val="FirstParagraph"/>
      </w:pPr>
      <w:r>
        <w:t xml:space="preserve">Contemporary Jakarta’s carpentry industry reflects a blend of traditional and modern techniques. Traditional methods, such as using hand tools for intricate woodwork or crafting ornate carvings for temples, remain relevant in cultural preservation projects. Meanwhile, modern carpenters employ CNC machines and digital design software to meet the demands of high-rise buildings and commercial spaces. This shift has raised questions about the sustainability of traditional skills amid technological advancements.</w:t>
      </w:r>
    </w:p>
    <w:p>
      <w:pPr>
        <w:pStyle w:val="BodyText"/>
      </w:pPr>
      <w:r>
        <w:t xml:space="preserve">Studies by Indonesian architects (e.g., Widjaja, 2018) emphasize that Jakarta’s carpenters are adapting to urbanization by specializing in eco-friendly practices. For example, reclaimed wood from demolished colonial buildings is repurposed into furniture and decor, aligning with global trends in sustainable design. This trend underscores the evolving role of carpenters as both cultural custodians and innovators.</w:t>
      </w:r>
    </w:p>
    <w:bookmarkEnd w:id="22"/>
    <w:bookmarkStart w:id="23" w:name="X5bc67234ce5f6e3748e189206a8ae1c79cc2d09"/>
    <w:p>
      <w:pPr>
        <w:pStyle w:val="Heading2"/>
      </w:pPr>
      <w:r>
        <w:t xml:space="preserve">The Role of Carpenters in Modern Architecture</w:t>
      </w:r>
    </w:p>
    <w:p>
      <w:pPr>
        <w:pStyle w:val="FirstParagraph"/>
      </w:pPr>
      <w:r>
        <w:t xml:space="preserve">In Jakarta’s contemporary architectural scene, carpenters play a critical role in bridging historical aesthetics with modern functionality. Architects often collaborate with local artisans to integrate traditional motifs—such as the "kampung" (village) style of wooden houses or the curved eaves of Betawi architecture—into skyscrapers and public spaces. For instance, the revitalization of Kota Tua (Old Town) in Jakarta involved carpenters restoring colonial-era wooden structures, preserving their original joinery techniques while ensuring structural integrity for modern use.</w:t>
      </w:r>
    </w:p>
    <w:p>
      <w:pPr>
        <w:pStyle w:val="BodyText"/>
      </w:pPr>
      <w:r>
        <w:t xml:space="preserve">Moreover, carpenters contribute to Indonesia’s growing interest in green architecture. Research by the Indonesian Institute of Sciences (LIPI, 2020) highlights that wood-based materials are gaining traction in Jakarta due to their lower carbon footprint compared to concrete. Carpenters who specialize in timber framing are now sought after for sustainable housing projects and office buildings.</w:t>
      </w:r>
    </w:p>
    <w:bookmarkEnd w:id="23"/>
    <w:bookmarkStart w:id="24" w:name="X6dc7f3d6d4c25521971678611e259ffe31e57c1"/>
    <w:p>
      <w:pPr>
        <w:pStyle w:val="Heading2"/>
      </w:pPr>
      <w:r>
        <w:t xml:space="preserve">Carpenters and Cultural Heritage Preservation</w:t>
      </w:r>
    </w:p>
    <w:p>
      <w:pPr>
        <w:pStyle w:val="FirstParagraph"/>
      </w:pPr>
      <w:r>
        <w:t xml:space="preserve">Jakarta’s cultural heritage is inextricably linked to its carpentry traditions. The Betawi people, Jakarta’s indigenous community, have preserved unique wooden crafts such as "kotak kaca" (glass boxes) and "bambu tukar" (interchangeable bamboo structures). These items are not only functional but also symbols of identity. However, urbanization has led to the decline of traditional workshops, with younger generations opting for careers in technology or construction rather than woodworking.</w:t>
      </w:r>
    </w:p>
    <w:p>
      <w:pPr>
        <w:pStyle w:val="BodyText"/>
      </w:pPr>
      <w:r>
        <w:t xml:space="preserve">Efforts to revitalize carpentry as a cultural practice have gained momentum. Organizations like the Jakarta Cultural Heritage Foundation (JCHF) have initiated training programs to teach young artisans traditional techniques. These programs emphasize the importance of carpenters in safeguarding Indonesia’s intangible heritage, particularly in a city where rapid development often erases historical narratives.</w:t>
      </w:r>
    </w:p>
    <w:bookmarkEnd w:id="24"/>
    <w:bookmarkStart w:id="25" w:name="challenges-facing-carpenters-in-jakarta"/>
    <w:p>
      <w:pPr>
        <w:pStyle w:val="Heading2"/>
      </w:pPr>
      <w:r>
        <w:t xml:space="preserve">Challenges Facing Carpenters in Jakarta</w:t>
      </w:r>
    </w:p>
    <w:p>
      <w:pPr>
        <w:pStyle w:val="FirstParagraph"/>
      </w:pPr>
      <w:r>
        <w:t xml:space="preserve">Despite their cultural and economic value, Jakarta’s carpenters face several challenges. First, the scarcity of quality timber due to deforestation and urban encroachment has increased material costs. Second, competition from mass-produced furniture made using imported materials threatens the livelihoods of traditional artisans. Third, the lack of formal recognition for carpentry as a profession in Indonesia’s education system limits opportunities for skill development.</w:t>
      </w:r>
    </w:p>
    <w:p>
      <w:pPr>
        <w:pStyle w:val="BodyText"/>
      </w:pPr>
      <w:r>
        <w:t xml:space="preserve">Additionally, modern building codes often prioritize fire resistance and structural rigidity over traditional wooden designs. This creates a paradox where carpenters must balance compliance with regulations while maintaining cultural authenticity.</w:t>
      </w:r>
    </w:p>
    <w:bookmarkEnd w:id="25"/>
    <w:bookmarkStart w:id="26" w:name="conclusion"/>
    <w:p>
      <w:pPr>
        <w:pStyle w:val="Heading2"/>
      </w:pPr>
      <w:r>
        <w:t xml:space="preserve">Conclusion</w:t>
      </w:r>
    </w:p>
    <w:p>
      <w:pPr>
        <w:pStyle w:val="FirstParagraph"/>
      </w:pPr>
      <w:r>
        <w:t xml:space="preserve">This literature review underscores the vital role of carpenters in shaping Jakarta’s architectural and cultural identity. From historical woodworkers to modern-day artisans, their craft has evolved to meet the demands of a dynamic urban environment. However, the challenges they face—ranging from environmental pressures to economic competition—require urgent attention from policymakers, architects, and preservationists.</w:t>
      </w:r>
    </w:p>
    <w:p>
      <w:pPr>
        <w:pStyle w:val="BodyText"/>
      </w:pPr>
      <w:r>
        <w:t xml:space="preserve">In Indonesia Jakarta, carpenters are not merely builders; they are custodians of heritage and innovators in sustainable design. Their work deserves recognition as a cornerstone of the city’s development narrative. Future research should explore how to integrate carpentry into urban planning frameworks while fostering intergenerational knowledge transfer.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Carpenter in Indonesia Jakarta</dc:title>
  <dc:creator/>
  <dc:language>en</dc:language>
  <cp:keywords/>
  <dcterms:created xsi:type="dcterms:W3CDTF">2026-09-27T20:44:35Z</dcterms:created>
  <dcterms:modified xsi:type="dcterms:W3CDTF">2026-09-27T20:44:35Z</dcterms:modified>
</cp:coreProperties>
</file>

<file path=docProps/custom.xml><?xml version="1.0" encoding="utf-8"?>
<Properties xmlns="http://schemas.openxmlformats.org/officeDocument/2006/custom-properties" xmlns:vt="http://schemas.openxmlformats.org/officeDocument/2006/docPropsVTypes"/>
</file>