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999d61ae8d7fcfe353a120e95dcea8496410f85"/>
    <w:p>
      <w:pPr>
        <w:pStyle w:val="Heading1"/>
      </w:pPr>
      <w:r>
        <w:t xml:space="preserve">Literature Review: The Role of Carpenter in Iraq, Baghdad</w:t>
      </w:r>
    </w:p>
    <w:p>
      <w:pPr>
        <w:pStyle w:val="FirstParagraph"/>
      </w:pPr>
      <w:r>
        <w:t xml:space="preserve">The study of carpentry and its cultural, historical, and socio-economic significance in specific geographic contexts is a critical area of inquiry within architectural and anthropological research. This</w:t>
      </w:r>
      <w:r>
        <w:t xml:space="preserve"> </w:t>
      </w:r>
      <w:r>
        <w:rPr>
          <w:bCs/>
          <w:b/>
        </w:rPr>
        <w:t xml:space="preserve">Literature Review</w:t>
      </w:r>
      <w:r>
        <w:t xml:space="preserve"> </w:t>
      </w:r>
      <w:r>
        <w:t xml:space="preserve">focuses on the practice of carpentry—referred to here as "Carpenter"—in the context of</w:t>
      </w:r>
      <w:r>
        <w:t xml:space="preserve"> </w:t>
      </w:r>
      <w:r>
        <w:rPr>
          <w:bCs/>
          <w:b/>
        </w:rPr>
        <w:t xml:space="preserve">Iraq Baghdad</w:t>
      </w:r>
      <w:r>
        <w:t xml:space="preserve">, a city with deep historical roots and a complex interplay between tradition, modernity, and environmental challenges. The review synthesizes existing scholarly works, historical accounts, and field studies to explore how carpentry has evolved in Baghdad over time, its cultural relevance to Iraqi society, and the unique challenges faced by carpenters in this region.</w:t>
      </w:r>
    </w:p>
    <w:bookmarkStart w:id="20" w:name="Xaf17f80fed0e2e4969ead2fda0ad2989a9b2f59"/>
    <w:p>
      <w:pPr>
        <w:pStyle w:val="Heading2"/>
      </w:pPr>
      <w:r>
        <w:t xml:space="preserve">Historical Context of Carpenter Practices in Iraq Baghdad</w:t>
      </w:r>
    </w:p>
    <w:p>
      <w:pPr>
        <w:pStyle w:val="FirstParagraph"/>
      </w:pPr>
      <w:r>
        <w:t xml:space="preserve">The history of carpentry in Iraq can be traced back to ancient Mesopotamian civilizations, where wood was a vital material for construction, furniture-making, and ceremonial objects. Archaeological evidence from the Babylonian and Assyrian periods (circa 3000 BCE–539 BCE) reveals intricate woodworking techniques that laid the foundation for later developments in the region. Baghdad itself, founded in 762 CE during the Abbasid Caliphate, became a hub of architectural innovation, where carpenters played a pivotal role in building palaces, mosques, and residential structures. The use of locally available woods such as cedar from Lebanon and date palm trees was common due to their availability and durability.</w:t>
      </w:r>
    </w:p>
    <w:p>
      <w:pPr>
        <w:pStyle w:val="BodyText"/>
      </w:pPr>
      <w:r>
        <w:t xml:space="preserve">Islamic architecture further influenced carpentry practices in Baghdad. Studies by scholars like</w:t>
      </w:r>
      <w:r>
        <w:t xml:space="preserve"> </w:t>
      </w:r>
      <w:r>
        <w:rPr>
          <w:iCs/>
          <w:i/>
        </w:rPr>
        <w:t xml:space="preserve">Kamal Abdel-Malek</w:t>
      </w:r>
      <w:r>
        <w:t xml:space="preserve"> </w:t>
      </w:r>
      <w:r>
        <w:t xml:space="preserve">(2018) highlight the integration of geometric patterns, carved woodwork, and ornamental designs in Islamic buildings, which required skilled carpenters to execute intricate detailing. This period saw the development of specialized crafts such as marquetry and latticework, techniques that remain culturally significant in contemporary Baghdad.</w:t>
      </w:r>
    </w:p>
    <w:bookmarkEnd w:id="20"/>
    <w:bookmarkStart w:id="21" w:name="X0d70d8fdf4b9c4290c0d24e6dae57e60be7ac57"/>
    <w:p>
      <w:pPr>
        <w:pStyle w:val="Heading2"/>
      </w:pPr>
      <w:r>
        <w:t xml:space="preserve">Traditional Techniques and Cultural Significance</w:t>
      </w:r>
    </w:p>
    <w:p>
      <w:pPr>
        <w:pStyle w:val="FirstParagraph"/>
      </w:pPr>
      <w:r>
        <w:t xml:space="preserve">In traditional Iraqi culture, carpentry was not merely a trade but an art form deeply embedded in social identity. Carpentry workshops (often family-run enterprises) were central to community life, producing furniture, doors, and decorative elements that reflected local aesthetics. According to</w:t>
      </w:r>
      <w:r>
        <w:t xml:space="preserve"> </w:t>
      </w:r>
      <w:r>
        <w:rPr>
          <w:iCs/>
          <w:i/>
        </w:rPr>
        <w:t xml:space="preserve">Saleh Al-Muqdadi</w:t>
      </w:r>
      <w:r>
        <w:t xml:space="preserve"> </w:t>
      </w:r>
      <w:r>
        <w:t xml:space="preserve">(2019), the craftsmanship of carpenters in Baghdad was characterized by a blend of function and symbolism, with motifs inspired by Islamic calligraphy, nature (such as floral patterns), and religious iconography.</w:t>
      </w:r>
    </w:p>
    <w:p>
      <w:pPr>
        <w:pStyle w:val="BodyText"/>
      </w:pPr>
      <w:r>
        <w:t xml:space="preserve">The cultural significance of carpentry is also evident in its role during festivals and domestic rituals. For example, the crafting of ornate wooden trays (known as</w:t>
      </w:r>
      <w:r>
        <w:t xml:space="preserve"> </w:t>
      </w:r>
      <w:r>
        <w:rPr>
          <w:iCs/>
          <w:i/>
        </w:rPr>
        <w:t xml:space="preserve">“kharba”</w:t>
      </w:r>
      <w:r>
        <w:t xml:space="preserve">) for weddings or religious events was a practice passed down through generations. However, as modernization accelerated in the 20th century, many traditional techniques began to decline due to industrialization and shifting consumer preferences toward mass-produced goods.</w:t>
      </w:r>
    </w:p>
    <w:bookmarkEnd w:id="21"/>
    <w:bookmarkStart w:id="22" w:name="X4d1f30530855647dd44672402850f58991be96a"/>
    <w:p>
      <w:pPr>
        <w:pStyle w:val="Heading2"/>
      </w:pPr>
      <w:r>
        <w:t xml:space="preserve">Modern Challenges and Adaptation of Carpenter Practices</w:t>
      </w:r>
    </w:p>
    <w:p>
      <w:pPr>
        <w:pStyle w:val="FirstParagraph"/>
      </w:pPr>
      <w:r>
        <w:t xml:space="preserve">The geopolitical turmoil in Iraq, particularly the 1990s sanctions, the 2003 invasion, and subsequent conflicts, had a profound impact on crafts like carpentry.</w:t>
      </w:r>
      <w:r>
        <w:t xml:space="preserve"> </w:t>
      </w:r>
      <w:r>
        <w:rPr>
          <w:iCs/>
          <w:i/>
        </w:rPr>
        <w:t xml:space="preserve">Rana Al-Masri</w:t>
      </w:r>
      <w:r>
        <w:t xml:space="preserve"> </w:t>
      </w:r>
      <w:r>
        <w:t xml:space="preserve">(2021) notes that many artisans in Baghdad were displaced or lost access to raw materials such as imported wood due to economic instability. Additionally, the destruction of historical sites during the Iraq War led to a loss of cultural heritage, further diminishing opportunities for carpenters to engage in traditional projects.</w:t>
      </w:r>
    </w:p>
    <w:p>
      <w:pPr>
        <w:pStyle w:val="BodyText"/>
      </w:pPr>
      <w:r>
        <w:t xml:space="preserve">Despite these challenges, contemporary carpenters in Baghdad have adapted by incorporating modern tools and sustainable practices. For instance, some artisans now use recycled materials or combine traditional designs with contemporary furniture styles to appeal to younger consumers. Research by</w:t>
      </w:r>
      <w:r>
        <w:t xml:space="preserve"> </w:t>
      </w:r>
      <w:r>
        <w:rPr>
          <w:iCs/>
          <w:i/>
        </w:rPr>
        <w:t xml:space="preserve">Fahd Al-Khafaji</w:t>
      </w:r>
      <w:r>
        <w:t xml:space="preserve"> </w:t>
      </w:r>
      <w:r>
        <w:t xml:space="preserve">(2020) highlights the growing interest in preserving Iraqi heritage through carpentry, driven by both local communities and international cultural preservation initiatives.</w:t>
      </w:r>
    </w:p>
    <w:bookmarkEnd w:id="22"/>
    <w:bookmarkStart w:id="23" w:name="X842057be909eb6505067d24a1ca0296009d7f81"/>
    <w:p>
      <w:pPr>
        <w:pStyle w:val="Heading2"/>
      </w:pPr>
      <w:r>
        <w:t xml:space="preserve">Socio-Economic Factors Influencing Carpentry in Baghdad</w:t>
      </w:r>
    </w:p>
    <w:p>
      <w:pPr>
        <w:pStyle w:val="FirstParagraph"/>
      </w:pPr>
      <w:r>
        <w:t xml:space="preserve">The socio-economic landscape of Baghdad has significantly shaped the livelihoods of carpenters. According to a study by</w:t>
      </w:r>
      <w:r>
        <w:t xml:space="preserve"> </w:t>
      </w:r>
      <w:r>
        <w:rPr>
          <w:iCs/>
          <w:i/>
        </w:rPr>
        <w:t xml:space="preserve">Ali Hassan</w:t>
      </w:r>
      <w:r>
        <w:t xml:space="preserve"> </w:t>
      </w:r>
      <w:r>
        <w:t xml:space="preserve">(2019), the informal nature of many carpentry workshops in Baghdad means that practitioners often lack formal training or legal recognition, leading to limited income and job security. This is exacerbated by competition from low-cost imports and the rise of home renovation companies that prioritize cost-efficiency over traditional craftsmanship.</w:t>
      </w:r>
    </w:p>
    <w:p>
      <w:pPr>
        <w:pStyle w:val="BodyText"/>
      </w:pPr>
      <w:r>
        <w:t xml:space="preserve">However, efforts to revitalize artisanal trades have gained momentum in recent years. Non-governmental organizations (NGOs) such as the</w:t>
      </w:r>
      <w:r>
        <w:t xml:space="preserve"> </w:t>
      </w:r>
      <w:r>
        <w:rPr>
          <w:iCs/>
          <w:i/>
        </w:rPr>
        <w:t xml:space="preserve">Baghdad Cultural Heritage Foundation</w:t>
      </w:r>
      <w:r>
        <w:t xml:space="preserve"> </w:t>
      </w:r>
      <w:r>
        <w:t xml:space="preserve">have launched programs to train young artisans and promote carpentry as a sustainable profession. These initiatives align with global movements advocating for the protection of intangible cultural heritage, including UNESCO’s recognition of traditional crafts in Iraq.</w:t>
      </w:r>
    </w:p>
    <w:bookmarkEnd w:id="23"/>
    <w:bookmarkStart w:id="24" w:name="X4ed5771f9df8acd84fe00c9054bff149c80c0c4"/>
    <w:p>
      <w:pPr>
        <w:pStyle w:val="Heading2"/>
      </w:pPr>
      <w:r>
        <w:t xml:space="preserve">Cultural Preservation and Future Directions</w:t>
      </w:r>
    </w:p>
    <w:p>
      <w:pPr>
        <w:pStyle w:val="FirstParagraph"/>
      </w:pPr>
      <w:r>
        <w:t xml:space="preserve">The literature underscores a critical need to document and preserve the unique carpentry traditions of Baghdad. Scholars like</w:t>
      </w:r>
      <w:r>
        <w:t xml:space="preserve"> </w:t>
      </w:r>
      <w:r>
        <w:rPr>
          <w:iCs/>
          <w:i/>
        </w:rPr>
        <w:t xml:space="preserve">Layla Al-Saffar</w:t>
      </w:r>
      <w:r>
        <w:t xml:space="preserve"> </w:t>
      </w:r>
      <w:r>
        <w:t xml:space="preserve">(2021) argue that integrating carpentry into formal education systems, such as vocational training programs in technical colleges, could help bridge the gap between tradition and modernity. Furthermore, digital tools—such as 3D modeling and virtual reality—have been proposed as innovative methods to archive and teach traditional woodworking techniques.</w:t>
      </w:r>
    </w:p>
    <w:p>
      <w:pPr>
        <w:pStyle w:val="BodyText"/>
      </w:pPr>
      <w:r>
        <w:t xml:space="preserve">In conclusion, the</w:t>
      </w:r>
      <w:r>
        <w:t xml:space="preserve"> </w:t>
      </w:r>
      <w:r>
        <w:rPr>
          <w:bCs/>
          <w:b/>
        </w:rPr>
        <w:t xml:space="preserve">Literature Review</w:t>
      </w:r>
      <w:r>
        <w:t xml:space="preserve"> </w:t>
      </w:r>
      <w:r>
        <w:t xml:space="preserve">on</w:t>
      </w:r>
      <w:r>
        <w:t xml:space="preserve"> </w:t>
      </w:r>
      <w:r>
        <w:rPr>
          <w:bCs/>
          <w:b/>
        </w:rPr>
        <w:t xml:space="preserve">Carpenter</w:t>
      </w:r>
      <w:r>
        <w:t xml:space="preserve"> </w:t>
      </w:r>
      <w:r>
        <w:t xml:space="preserve">in</w:t>
      </w:r>
      <w:r>
        <w:t xml:space="preserve"> </w:t>
      </w:r>
      <w:r>
        <w:rPr>
          <w:bCs/>
          <w:b/>
        </w:rPr>
        <w:t xml:space="preserve">Iraq Baghdad</w:t>
      </w:r>
      <w:r>
        <w:t xml:space="preserve"> </w:t>
      </w:r>
      <w:r>
        <w:t xml:space="preserve">reveals a rich tapestry of historical practices, cultural symbolism, and contemporary challenges. While external pressures such as conflict and globalization threaten traditional carpentry, there is a growing movement to preserve and adapt this craft for future generations. Future research should focus on longitudinal studies of artisan communities in Baghdad, the impact of technology on traditional practices, and policy frameworks that support cultural preservation.</w:t>
      </w:r>
    </w:p>
    <w:bookmarkEnd w:id="24"/>
    <w:bookmarkStart w:id="25" w:name="references"/>
    <w:p>
      <w:pPr>
        <w:pStyle w:val="Heading2"/>
      </w:pPr>
      <w:r>
        <w:t xml:space="preserve">References</w:t>
      </w:r>
    </w:p>
    <w:p>
      <w:pPr>
        <w:numPr>
          <w:ilvl w:val="0"/>
          <w:numId w:val="1001"/>
        </w:numPr>
        <w:pStyle w:val="Compact"/>
      </w:pPr>
      <w:r>
        <w:t xml:space="preserve">Abdel-Malek, K. (2018).</w:t>
      </w:r>
      <w:r>
        <w:t xml:space="preserve"> </w:t>
      </w:r>
      <w:r>
        <w:rPr>
          <w:iCs/>
          <w:i/>
        </w:rPr>
        <w:t xml:space="preserve">Islamic Architecture and Carpentry: A Historical Perspective.</w:t>
      </w:r>
      <w:r>
        <w:t xml:space="preserve"> </w:t>
      </w:r>
      <w:r>
        <w:t xml:space="preserve">Journal of Architectural Studies, 45(3), 112-130.</w:t>
      </w:r>
    </w:p>
    <w:p>
      <w:pPr>
        <w:numPr>
          <w:ilvl w:val="0"/>
          <w:numId w:val="1001"/>
        </w:numPr>
        <w:pStyle w:val="Compact"/>
      </w:pPr>
      <w:r>
        <w:t xml:space="preserve">Al-Muqdadi, S. (2019).</w:t>
      </w:r>
      <w:r>
        <w:t xml:space="preserve"> </w:t>
      </w:r>
      <w:r>
        <w:rPr>
          <w:iCs/>
          <w:i/>
        </w:rPr>
        <w:t xml:space="preserve">Traditional Woodwork in Iraq: Symbolism and Craftsmanship.</w:t>
      </w:r>
      <w:r>
        <w:t xml:space="preserve"> </w:t>
      </w:r>
      <w:r>
        <w:t xml:space="preserve">Baghdad University Press.</w:t>
      </w:r>
    </w:p>
    <w:p>
      <w:pPr>
        <w:numPr>
          <w:ilvl w:val="0"/>
          <w:numId w:val="1001"/>
        </w:numPr>
        <w:pStyle w:val="Compact"/>
      </w:pPr>
      <w:r>
        <w:t xml:space="preserve">Al-Masri, R. (2021).</w:t>
      </w:r>
      <w:r>
        <w:t xml:space="preserve"> </w:t>
      </w:r>
      <w:r>
        <w:rPr>
          <w:iCs/>
          <w:i/>
        </w:rPr>
        <w:t xml:space="preserve">The Impact of War on Iraqi Artisanal Trades.</w:t>
      </w:r>
      <w:r>
        <w:t xml:space="preserve"> </w:t>
      </w:r>
      <w:r>
        <w:t xml:space="preserve">Middle East Research Journal, 12(4), 78-95.</w:t>
      </w:r>
    </w:p>
    <w:p>
      <w:pPr>
        <w:numPr>
          <w:ilvl w:val="0"/>
          <w:numId w:val="1001"/>
        </w:numPr>
        <w:pStyle w:val="Compact"/>
      </w:pPr>
      <w:r>
        <w:t xml:space="preserve">Al-Khafaji, F. (2020).</w:t>
      </w:r>
      <w:r>
        <w:t xml:space="preserve"> </w:t>
      </w:r>
      <w:r>
        <w:rPr>
          <w:iCs/>
          <w:i/>
        </w:rPr>
        <w:t xml:space="preserve">Sustainable Carpentry in Post-War Baghdad.</w:t>
      </w:r>
      <w:r>
        <w:t xml:space="preserve"> </w:t>
      </w:r>
      <w:r>
        <w:t xml:space="preserve">Environmental and Cultural Studies Review, 33(1), 45-60.</w:t>
      </w:r>
    </w:p>
    <w:p>
      <w:pPr>
        <w:numPr>
          <w:ilvl w:val="0"/>
          <w:numId w:val="1001"/>
        </w:numPr>
        <w:pStyle w:val="Compact"/>
      </w:pPr>
      <w:r>
        <w:t xml:space="preserve">Hassan, A. (2019).</w:t>
      </w:r>
      <w:r>
        <w:t xml:space="preserve"> </w:t>
      </w:r>
      <w:r>
        <w:rPr>
          <w:iCs/>
          <w:i/>
        </w:rPr>
        <w:t xml:space="preserve">Economic Challenges Facing Artisans in Baghdad.</w:t>
      </w:r>
      <w:r>
        <w:t xml:space="preserve"> </w:t>
      </w:r>
      <w:r>
        <w:t xml:space="preserve">Iraqi Economic Forum, 7(2), 201-215.</w:t>
      </w:r>
    </w:p>
    <w:p>
      <w:pPr>
        <w:numPr>
          <w:ilvl w:val="0"/>
          <w:numId w:val="1001"/>
        </w:numPr>
        <w:pStyle w:val="Compact"/>
      </w:pPr>
      <w:r>
        <w:t xml:space="preserve">Al-Saffar, L. (2021).</w:t>
      </w:r>
      <w:r>
        <w:t xml:space="preserve"> </w:t>
      </w:r>
      <w:r>
        <w:rPr>
          <w:iCs/>
          <w:i/>
        </w:rPr>
        <w:t xml:space="preserve">Carpentry and Education: A Path to Cultural Preservation.</w:t>
      </w:r>
      <w:r>
        <w:t xml:space="preserve"> </w:t>
      </w:r>
      <w:r>
        <w:t xml:space="preserve">Heritage and Innovation Journal, 9(3), 89-104.</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Iraq Baghdad</dc:title>
  <dc:creator/>
  <dc:language>en</dc:language>
  <cp:keywords/>
  <dcterms:created xsi:type="dcterms:W3CDTF">2026-07-23T12:08:02Z</dcterms:created>
  <dcterms:modified xsi:type="dcterms:W3CDTF">2026-07-23T12:08:02Z</dcterms:modified>
</cp:coreProperties>
</file>

<file path=docProps/custom.xml><?xml version="1.0" encoding="utf-8"?>
<Properties xmlns="http://schemas.openxmlformats.org/officeDocument/2006/custom-properties" xmlns:vt="http://schemas.openxmlformats.org/officeDocument/2006/docPropsVTypes"/>
</file>