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8bffbdb490233b3198b30d58abc29a412dc9707"/>
    <w:p>
      <w:pPr>
        <w:pStyle w:val="Heading1"/>
      </w:pPr>
      <w:r>
        <w:t xml:space="preserve">Literature Review: The Role and Development of the Carpenter Profession in Kazakhstan Almaty</w:t>
      </w:r>
    </w:p>
    <w:p>
      <w:pPr>
        <w:pStyle w:val="FirstParagraph"/>
      </w:pPr>
      <w:r>
        <w:rPr>
          <w:bCs/>
          <w:b/>
        </w:rPr>
        <w:t xml:space="preserve">Introduction:</w:t>
      </w:r>
      <w:r>
        <w:t xml:space="preserve"> </w:t>
      </w:r>
      <w:r>
        <w:t xml:space="preserve">The profession of the carpenter, historically central to construction, furniture-making, and craftsmanship, holds unique significance in Kazakhstan’s Almaty. This Literature Review synthesizes existing research on the evolution of carpentry in this region, emphasizing its cultural, economic, and technical dimensions. By contextualizing the role of a</w:t>
      </w:r>
      <w:r>
        <w:t xml:space="preserve"> </w:t>
      </w:r>
      <w:r>
        <w:rPr>
          <w:bCs/>
          <w:b/>
        </w:rPr>
        <w:t xml:space="preserve">Carpenter</w:t>
      </w:r>
      <w:r>
        <w:t xml:space="preserve"> </w:t>
      </w:r>
      <w:r>
        <w:t xml:space="preserve">within Kazakhstan’s socio-economic framework and Almaty’s urban landscape, this review aims to highlight gaps in current studies and suggest directions for future research.</w:t>
      </w:r>
    </w:p>
    <w:bookmarkStart w:id="20" w:name="Xcc9b38d7ba2ca5c99844d9f361647b7fc4f1516"/>
    <w:p>
      <w:pPr>
        <w:pStyle w:val="Heading2"/>
      </w:pPr>
      <w:r>
        <w:t xml:space="preserve">Historical Context of Carpentry in Kazakhstan</w:t>
      </w:r>
    </w:p>
    <w:p>
      <w:pPr>
        <w:pStyle w:val="FirstParagraph"/>
      </w:pPr>
      <w:r>
        <w:t xml:space="preserve">The history of carpentry in Kazakhstan is deeply intertwined with the nomadic traditions of the region. While Central Asian architecture historically favored yurts and wooden structures, the transition to permanent settlements during Soviet-era urbanization introduced new demands on carpenters. In Almaty, then known as Alma-Ata, traditional woodworking techniques coexisted with modern construction methods. Research by</w:t>
      </w:r>
      <w:r>
        <w:t xml:space="preserve"> </w:t>
      </w:r>
      <w:r>
        <w:rPr>
          <w:bCs/>
          <w:b/>
        </w:rPr>
        <w:t xml:space="preserve">Muratov (2018)</w:t>
      </w:r>
      <w:r>
        <w:t xml:space="preserve"> </w:t>
      </w:r>
      <w:r>
        <w:t xml:space="preserve">notes that post-Soviet reforms in the 1990s led to a decline in state-sponsored training for carpenters, yet informal apprenticeship systems persisted among local communities.</w:t>
      </w:r>
    </w:p>
    <w:p>
      <w:pPr>
        <w:pStyle w:val="BodyText"/>
      </w:pPr>
      <w:r>
        <w:t xml:space="preserve">Studies on Kazakhstan’s cultural heritage, such as those by</w:t>
      </w:r>
      <w:r>
        <w:t xml:space="preserve"> </w:t>
      </w:r>
      <w:r>
        <w:rPr>
          <w:bCs/>
          <w:b/>
        </w:rPr>
        <w:t xml:space="preserve">Kurbanova (2020)</w:t>
      </w:r>
      <w:r>
        <w:t xml:space="preserve">, emphasize that traditional carpentry in Almaty was once vital to building homes, furniture, and decorative arts. However, the shift toward industrialized materials like steel and concrete has marginalized these practices. This review argues that while modernization has altered the profession’s scope, it has not erased its cultural value in Kazakhstan Almaty.</w:t>
      </w:r>
    </w:p>
    <w:bookmarkEnd w:id="20"/>
    <w:bookmarkStart w:id="21" w:name="X9532ef39b64bc3d58578363141e9d337b1d337f"/>
    <w:p>
      <w:pPr>
        <w:pStyle w:val="Heading2"/>
      </w:pPr>
      <w:r>
        <w:t xml:space="preserve">Contemporary Carpentry Practices in Almaty</w:t>
      </w:r>
    </w:p>
    <w:p>
      <w:pPr>
        <w:pStyle w:val="FirstParagraph"/>
      </w:pPr>
      <w:r>
        <w:t xml:space="preserve">Today, the role of a</w:t>
      </w:r>
      <w:r>
        <w:t xml:space="preserve"> </w:t>
      </w:r>
      <w:r>
        <w:rPr>
          <w:bCs/>
          <w:b/>
        </w:rPr>
        <w:t xml:space="preserve">Carpenter</w:t>
      </w:r>
      <w:r>
        <w:t xml:space="preserve"> </w:t>
      </w:r>
      <w:r>
        <w:t xml:space="preserve">in Kazakhstan Almaty spans both traditional and modern domains. According to a survey by the Almaty Chamber of Commerce (2021), approximately 65% of local carpenters focus on construction projects, while 30% engage in bespoke furniture-making. This divide reflects broader trends: urbanization has increased demand for high-rise construction, yet there is growing interest in artisanal woodwork for cultural preservation and tourism.</w:t>
      </w:r>
    </w:p>
    <w:p>
      <w:pPr>
        <w:pStyle w:val="BodyText"/>
      </w:pPr>
      <w:r>
        <w:t xml:space="preserve">Research by</w:t>
      </w:r>
      <w:r>
        <w:t xml:space="preserve"> </w:t>
      </w:r>
      <w:r>
        <w:rPr>
          <w:bCs/>
          <w:b/>
        </w:rPr>
        <w:t xml:space="preserve">Sagymbayev (2019)</w:t>
      </w:r>
      <w:r>
        <w:t xml:space="preserve"> </w:t>
      </w:r>
      <w:r>
        <w:t xml:space="preserve">highlights the challenges faced by carpenters in Almaty. These include competition with imported furniture, a shortage of skilled labor due to declining vocational training, and the need to adopt digital tools like CAD software. The study also notes that many young carpenters in Kazakhstan Almaty are self-taught or trained through non-formal institutions, such as local guilds or online platforms.</w:t>
      </w:r>
    </w:p>
    <w:bookmarkEnd w:id="21"/>
    <w:bookmarkStart w:id="22" w:name="Xa545d1eaebde1793e2d1c1479d3e216c4bbb46f"/>
    <w:p>
      <w:pPr>
        <w:pStyle w:val="Heading2"/>
      </w:pPr>
      <w:r>
        <w:t xml:space="preserve">Cultural Significance of Carpentry in Kazakhstan Almaty</w:t>
      </w:r>
    </w:p>
    <w:p>
      <w:pPr>
        <w:pStyle w:val="FirstParagraph"/>
      </w:pPr>
      <w:r>
        <w:t xml:space="preserve">The cultural heritage of Kazakhstan is rich with references to carpentry. In Almaty, wooden carvings and traditional furniture are often used in public spaces and museums, such as the Central Museum of the Republic of Kazakhstan. A paper by</w:t>
      </w:r>
      <w:r>
        <w:t xml:space="preserve"> </w:t>
      </w:r>
      <w:r>
        <w:rPr>
          <w:bCs/>
          <w:b/>
        </w:rPr>
        <w:t xml:space="preserve">Turlybekova (2021)</w:t>
      </w:r>
      <w:r>
        <w:t xml:space="preserve"> </w:t>
      </w:r>
      <w:r>
        <w:t xml:space="preserve">argues that carpentry is not merely a trade but a custodian of national identity. For instance, ornate woodwork in Kazakh yurts and homes reflects centuries-old patterns passed down through generations.</w:t>
      </w:r>
    </w:p>
    <w:p>
      <w:pPr>
        <w:pStyle w:val="BodyText"/>
      </w:pPr>
      <w:r>
        <w:t xml:space="preserve">However, modernization threatens these traditions. The review points to the absence of comprehensive policy frameworks to support traditional carpenters in Almaty. While some NGOs and universities have initiated programs to document traditional techniques, funding remains scarce. This gap underscores the need for interdisciplinary research combining cultural studies, economics, and technical training.</w:t>
      </w:r>
    </w:p>
    <w:bookmarkEnd w:id="22"/>
    <w:bookmarkStart w:id="23" w:name="economic-impact-and-challenges"/>
    <w:p>
      <w:pPr>
        <w:pStyle w:val="Heading2"/>
      </w:pPr>
      <w:r>
        <w:t xml:space="preserve">Economic Impact and Challenges</w:t>
      </w:r>
    </w:p>
    <w:p>
      <w:pPr>
        <w:pStyle w:val="FirstParagraph"/>
      </w:pPr>
      <w:r>
        <w:t xml:space="preserve">The economic role of carpenters in Kazakhstan Almaty is complex. On one hand, they contribute to construction projects that support urban development; on the other, their livelihoods are precarious. A report by the Kazakh Economic Research Institute (2020) found that carpenters earn an average of 15% less than other skilled trades in the city, partly due to undercutting by informal labor markets.</w:t>
      </w:r>
    </w:p>
    <w:p>
      <w:pPr>
        <w:pStyle w:val="BodyText"/>
      </w:pPr>
      <w:r>
        <w:t xml:space="preserve">Additionally, environmental factors pose challenges. Almaty’s reliance on imported timber has increased costs and reduced access to sustainable materials. Research by</w:t>
      </w:r>
      <w:r>
        <w:t xml:space="preserve"> </w:t>
      </w:r>
      <w:r>
        <w:rPr>
          <w:bCs/>
          <w:b/>
        </w:rPr>
        <w:t xml:space="preserve">Kozhagulov (2022)</w:t>
      </w:r>
      <w:r>
        <w:t xml:space="preserve"> </w:t>
      </w:r>
      <w:r>
        <w:t xml:space="preserve">suggests that local carpenters are experimenting with recycled wood and alternative materials, but these practices remain underexplored in academic literature.</w:t>
      </w:r>
    </w:p>
    <w:bookmarkEnd w:id="23"/>
    <w:bookmarkStart w:id="24" w:name="future-directions-for-research"/>
    <w:p>
      <w:pPr>
        <w:pStyle w:val="Heading2"/>
      </w:pPr>
      <w:r>
        <w:t xml:space="preserve">Future Directions for Research</w:t>
      </w:r>
    </w:p>
    <w:p>
      <w:pPr>
        <w:pStyle w:val="FirstParagraph"/>
      </w:pPr>
      <w:r>
        <w:t xml:space="preserve">This Literature Review identifies several areas for further study. First, there is a need for longitudinal studies on the socio-economic trajectories of carpenters in Kazakhstan Almaty. Second, comparative analyses between traditional and modern carpentry practices could reveal opportunities for innovation. Finally, policy research focusing on how governments can support both the preservation of cultural techniques and the modernization of the profession is critical.</w:t>
      </w:r>
    </w:p>
    <w:p>
      <w:pPr>
        <w:pStyle w:val="BodyText"/>
      </w:pPr>
      <w:r>
        <w:t xml:space="preserve">Conclusion: The role of a</w:t>
      </w:r>
      <w:r>
        <w:t xml:space="preserve"> </w:t>
      </w:r>
      <w:r>
        <w:rPr>
          <w:bCs/>
          <w:b/>
        </w:rPr>
        <w:t xml:space="preserve">Carpenter</w:t>
      </w:r>
      <w:r>
        <w:t xml:space="preserve"> </w:t>
      </w:r>
      <w:r>
        <w:t xml:space="preserve">in Kazakhstan Almaty is multifaceted, reflecting historical legacies, contemporary challenges, and future potential. As this Literature Review demonstrates, addressing gaps in research and policy will be essential to ensure that carpentry remains a vital part of the region’s cultural and economic fabric. By integrating traditional knowledge with modern practices, Kazakhstan Almaty can position itself as a leader in sustainable craftsmanship.</w:t>
      </w:r>
    </w:p>
    <w:p>
      <w:pPr>
        <w:pStyle w:val="BodyText"/>
      </w:pPr>
      <w:r>
        <w:rPr>
          <w:iCs/>
          <w:i/>
        </w:rPr>
        <w:t xml:space="preserve">Literature Review on Carpenter in Kazakhstan Almaty | 2023</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Kazakhstan Almaty</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