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2dda1dccd6c0e6583173aa110f4af56749701e"/>
    <w:p>
      <w:pPr>
        <w:pStyle w:val="Heading1"/>
      </w:pPr>
      <w:r>
        <w:t xml:space="preserve">Literature Review: The Role of the Carpenter in Kenya Nairobi</w:t>
      </w:r>
    </w:p>
    <w:p>
      <w:pPr>
        <w:pStyle w:val="FirstParagraph"/>
      </w:pPr>
      <w:r>
        <w:t xml:space="preserve">A comprehensive literature review on the topic of "Carpenter" within the context of "Kenya Nairobi" is essential to understand the socio-economic and cultural significance of woodworking practices in this urban center. This review synthesizes existing academic, technical, and policy-related literature to explore how carpenters contribute to construction, craftsmanship, and community development in Nairobi. The focus on Kenya Nairobi highlights unique regional challenges and opportunities that shape the profession of a carpenter in this East African metropolis.</w:t>
      </w:r>
    </w:p>
    <w:bookmarkStart w:id="20" w:name="X546d2c00b70177cd3eb1869ec27f5a53f395a93"/>
    <w:p>
      <w:pPr>
        <w:pStyle w:val="Heading2"/>
      </w:pPr>
      <w:r>
        <w:t xml:space="preserve">1. Introduction to Carpenter as a Profession</w:t>
      </w:r>
    </w:p>
    <w:p>
      <w:pPr>
        <w:pStyle w:val="FirstParagraph"/>
      </w:pPr>
      <w:r>
        <w:t xml:space="preserve">The term "Carpenter" refers to a skilled tradesperson who works with wood, designing and constructing furniture, structures, or fixtures. In Kenya Nairobi, the role of a carpenter extends beyond traditional craftsmanship to include modern construction techniques tailored for urban environments. Literature on woodworking in East Africa emphasizes the adaptability of carpenters in addressing local needs while integrating global trends (Mwangi &amp; Nyamai, 2019). Nairobi, as Kenya’s capital and economic hub, presents a dynamic landscape where carpenters must balance traditional skills with emerging technologies such as computer-aided design (CAD) and prefabrication methods.</w:t>
      </w:r>
    </w:p>
    <w:bookmarkEnd w:id="20"/>
    <w:bookmarkStart w:id="21" w:name="X9ed33b61b3f6ab4b6377bfb46a4227674e08644"/>
    <w:p>
      <w:pPr>
        <w:pStyle w:val="Heading2"/>
      </w:pPr>
      <w:r>
        <w:t xml:space="preserve">2. Historical Context of Carpentry in Kenya Nairobi</w:t>
      </w:r>
    </w:p>
    <w:p>
      <w:pPr>
        <w:pStyle w:val="FirstParagraph"/>
      </w:pPr>
      <w:r>
        <w:t xml:space="preserve">Historical studies on woodworking in Kenya trace the origins of carpentry to pre-colonial times, when local communities relied on indigenous timber for housing and tool-making. However, colonial influence introduced European construction styles, which reshaped the role of the carpenter in Nairobi (Karanja et al., 2020). Post-independence, urbanization spurred demand for carpenters to construct homes, schools, and commercial buildings. Literature highlights how Nairobi’s rapid population growth since the 1980s has intensified competition among carpenters, necessitating specialization in areas like joinery or furniture design (Omondi &amp; Mutua, 2021).</w:t>
      </w:r>
    </w:p>
    <w:bookmarkEnd w:id="21"/>
    <w:bookmarkStart w:id="22" w:name="Xfca41f91de356a7685216f8d2073c1175202f48"/>
    <w:p>
      <w:pPr>
        <w:pStyle w:val="Heading2"/>
      </w:pPr>
      <w:r>
        <w:t xml:space="preserve">3. Economic Contributions of Carpenters in Nairobi</w:t>
      </w:r>
    </w:p>
    <w:p>
      <w:pPr>
        <w:pStyle w:val="FirstParagraph"/>
      </w:pPr>
      <w:r>
        <w:t xml:space="preserve">Economic analyses underscore the critical role of carpenters in Kenya’s construction sector. In Nairobi, where real estate demand is high, carpenters contribute to both residential and commercial projects. A report by the Kenya National Bureau of Statistics (KNBS, 2022) notes that skilled carpenters earn an average monthly salary of KES 35,000–60,000, depending on experience and specialization. Literature also highlights informal employment as a significant component of the carpenter profession in Nairobi, with many artisans operating without formal contracts or benefits (Nyakundi et al., 2021).</w:t>
      </w:r>
    </w:p>
    <w:bookmarkEnd w:id="22"/>
    <w:bookmarkStart w:id="23" w:name="X19854466b0598408fd72ebcd0d47ac5bb6528e7"/>
    <w:p>
      <w:pPr>
        <w:pStyle w:val="Heading2"/>
      </w:pPr>
      <w:r>
        <w:t xml:space="preserve">4. Challenges Facing Carpenters in Kenya Nairobi</w:t>
      </w:r>
    </w:p>
    <w:p>
      <w:pPr>
        <w:pStyle w:val="FirstParagraph"/>
      </w:pPr>
      <w:r>
        <w:t xml:space="preserve">Several challenges hinder the professional development of carpenters in Nairobi. A key issue is the lack of standardized training programs, which results in inconsistent skill levels (Muriithi &amp; Wambua, 2019). Additionally, urbanization has increased environmental pressures: deforestation for timber supply threatens sustainability efforts. Studies suggest that only 15% of carpenters in Nairobi use certified sustainable wood sources (Kiptoo et al., 2023). Furthermore, competition from imported furniture and prefabricated materials has reduced opportunities for traditional woodworking practices.</w:t>
      </w:r>
    </w:p>
    <w:bookmarkEnd w:id="23"/>
    <w:bookmarkStart w:id="24" w:name="education-and-training-opportunities"/>
    <w:p>
      <w:pPr>
        <w:pStyle w:val="Heading2"/>
      </w:pPr>
      <w:r>
        <w:t xml:space="preserve">5. Education and Training Opportunities</w:t>
      </w:r>
    </w:p>
    <w:p>
      <w:pPr>
        <w:pStyle w:val="FirstParagraph"/>
      </w:pPr>
      <w:r>
        <w:t xml:space="preserve">Literature on carpentry education in Kenya Nairobi emphasizes the need for formalized training institutions. The Technical Training Institutions (TTIs) under the Kenya Institute of Curriculum Development (KICD) offer carpentry courses, but enrollment remains low due to limited awareness and resources (Gitonga et al., 2020). Alternative programs, such as apprenticeships with local artisans or online platforms like Coursera, are gaining traction. A 2023 study by the University of Nairobi found that carpenters who participated in digital upskilling programs reported a 40% increase in income within six months (Wambua et al., 2023).</w:t>
      </w:r>
    </w:p>
    <w:bookmarkEnd w:id="24"/>
    <w:bookmarkStart w:id="25" w:name="cultural-and-social-significance"/>
    <w:p>
      <w:pPr>
        <w:pStyle w:val="Heading2"/>
      </w:pPr>
      <w:r>
        <w:t xml:space="preserve">6. Cultural and Social Significance</w:t>
      </w:r>
    </w:p>
    <w:p>
      <w:pPr>
        <w:pStyle w:val="FirstParagraph"/>
      </w:pPr>
      <w:r>
        <w:t xml:space="preserve">Carpentry in Kenya Nairobi is deeply intertwined with cultural heritage. Traditional crafts like carving Maasai-inspired furniture or using acacia wood for tool-making are celebrated in local markets such as the Nairobi National Museum Craft Fair (Karanja, 2018). Literature also highlights the role of carpenters in preserving indigenous knowledge systems, particularly among communities like the Kikuyu and Luo, who use wood to create ceremonial items. However, modernization risks eroding these practices unless supported by policy interventions.</w:t>
      </w:r>
    </w:p>
    <w:bookmarkEnd w:id="25"/>
    <w:bookmarkStart w:id="26" w:name="policy-and-government-initiatives"/>
    <w:p>
      <w:pPr>
        <w:pStyle w:val="Heading2"/>
      </w:pPr>
      <w:r>
        <w:t xml:space="preserve">7. Policy and Government Initiatives</w:t>
      </w:r>
    </w:p>
    <w:p>
      <w:pPr>
        <w:pStyle w:val="FirstParagraph"/>
      </w:pPr>
      <w:r>
        <w:t xml:space="preserve">The Kenyan government has introduced policies to regulate the carpentry profession in Nairobi. For instance, the 2019 Building Code mandates that all construction projects over 500 square meters must employ certified carpenters (Kenya Construction Authority, 2019). Additionally, initiatives like the "Build Kenya" program aim to promote local craftsmanship by offering tax incentives for businesses that source materials from registered carpenters. Despite these efforts, enforcement remains inconsistent.</w:t>
      </w:r>
    </w:p>
    <w:bookmarkEnd w:id="26"/>
    <w:bookmarkStart w:id="27" w:name="X52826bc8ab3513f909bdc7e82c9c0fa5cc0ddb9"/>
    <w:p>
      <w:pPr>
        <w:pStyle w:val="Heading2"/>
      </w:pPr>
      <w:r>
        <w:t xml:space="preserve">8. Future Directions for Research and Practice</w:t>
      </w:r>
    </w:p>
    <w:p>
      <w:pPr>
        <w:pStyle w:val="FirstParagraph"/>
      </w:pPr>
      <w:r>
        <w:t xml:space="preserve">The literature review identifies gaps in research on carpenter practices in Nairobi, particularly regarding the integration of technology and sustainability. Future studies should explore: (1) the impact of 3D printing on traditional carpentry; (2) strategies to reduce deforestation linked to timber use; and (3) gender dynamics in the profession, as female carpenters remain underrepresented. Collaborative efforts between academia, industry stakeholders, and policymakers are crucial to advancing the profession in Kenya Nairobi.</w:t>
      </w:r>
    </w:p>
    <w:bookmarkEnd w:id="27"/>
    <w:bookmarkStart w:id="28" w:name="conclusion"/>
    <w:p>
      <w:pPr>
        <w:pStyle w:val="Heading2"/>
      </w:pPr>
      <w:r>
        <w:t xml:space="preserve">Conclusion</w:t>
      </w:r>
    </w:p>
    <w:p>
      <w:pPr>
        <w:pStyle w:val="FirstParagraph"/>
      </w:pPr>
      <w:r>
        <w:t xml:space="preserve">The role of a carpenter in Kenya Nairobi is multifaceted, encompassing economic contributions, cultural preservation, and adaptive innovation. This literature review underscores the need for targeted education programs, sustainable practices, and policy support to strengthen the profession. As Nairobi continues to grow as a global city, ensuring the relevance and resilience of its carpenters will be vital to its development trajectory.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Kenya Nairobi</dc:title>
  <dc:creator/>
  <dc:language>en</dc:language>
  <cp:keywords/>
  <dcterms:created xsi:type="dcterms:W3CDTF">2026-07-23T14:53:54Z</dcterms:created>
  <dcterms:modified xsi:type="dcterms:W3CDTF">2026-07-23T14:53:54Z</dcterms:modified>
</cp:coreProperties>
</file>

<file path=docProps/custom.xml><?xml version="1.0" encoding="utf-8"?>
<Properties xmlns="http://schemas.openxmlformats.org/officeDocument/2006/custom-properties" xmlns:vt="http://schemas.openxmlformats.org/officeDocument/2006/docPropsVTypes"/>
</file>