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9c111693d821e78c89e45f9ef8949dabf24ccea"/>
    <w:p>
      <w:pPr>
        <w:pStyle w:val="Heading1"/>
      </w:pPr>
      <w:r>
        <w:t xml:space="preserve">Literature Review: The Role of Carpenter in Morocco Casablanca</w:t>
      </w:r>
    </w:p>
    <w:p>
      <w:pPr>
        <w:pStyle w:val="FirstParagraph"/>
      </w:pPr>
      <w:r>
        <w:t xml:space="preserve">The study of traditional craftsmanship, particularly the profession of carpenter, holds significant cultural and historical value in Morocco, especially within the vibrant city of Casablanca. This literature review explores the evolution, challenges, and contemporary relevance of carpenters in Morocco Casablanca through a multidisciplinary lens. By synthesizing existing research on traditional woodworking practices, socio-economic factors influencing craftsmanship, and modern adaptations in urban centers like Casablanca, this review aims to highlight the unique position of carpenters as both cultural custodians and adaptive professionals.</w:t>
      </w:r>
    </w:p>
    <w:bookmarkStart w:id="20" w:name="Xad04a895feab7036709dee4a13b96f09db87a71"/>
    <w:p>
      <w:pPr>
        <w:pStyle w:val="Heading2"/>
      </w:pPr>
      <w:r>
        <w:t xml:space="preserve">Historical Context of Carpentry in Morocco</w:t>
      </w:r>
    </w:p>
    <w:p>
      <w:pPr>
        <w:pStyle w:val="FirstParagraph"/>
      </w:pPr>
      <w:r>
        <w:t xml:space="preserve">Carpentry has long been an integral part of Moroccan architecture and design, dating back to the Islamic Golden Age. Traditional Moroccan carpentry is renowned for its intricate geometric patterns, use of natural materials like cedarwood and rosewood, and the integration of Islamic art principles. In Casablanca, a city that blends ancient traditions with modern urbanization, carpenters have historically played a pivotal role in constructing homes, mosques, and public spaces. Studies by scholars such as Driss Kettani (2015) emphasize the symbiotic relationship between Moroccan carpentry and local ecology, where artisans sourced materials from the Atlas Mountains and coastal regions of Morocco.</w:t>
      </w:r>
    </w:p>
    <w:p>
      <w:pPr>
        <w:pStyle w:val="BodyText"/>
      </w:pPr>
      <w:r>
        <w:t xml:space="preserve">However, the literature also highlights a decline in traditional techniques due to industrialization. For example, research by Ait El Cadi (2018) notes that younger generations in Casablanca are increasingly turning to mass-produced furniture rather than handcrafted pieces, threatening the survival of centuries-old skills. This shift underscores a broader tension between heritage preservation and economic pragmatism.</w:t>
      </w:r>
    </w:p>
    <w:bookmarkEnd w:id="20"/>
    <w:bookmarkStart w:id="21" w:name="carpenters-in-contemporary-casablanca"/>
    <w:p>
      <w:pPr>
        <w:pStyle w:val="Heading2"/>
      </w:pPr>
      <w:r>
        <w:t xml:space="preserve">Carpenters in Contemporary Casablanca</w:t>
      </w:r>
    </w:p>
    <w:p>
      <w:pPr>
        <w:pStyle w:val="FirstParagraph"/>
      </w:pPr>
      <w:r>
        <w:t xml:space="preserve">Modern Casablanca presents a unique case study for analyzing the role of carpenters. As Morocco’s economic hub, the city has seen rapid urban development, leading to both opportunities and challenges for traditional artisans. According to a 2021 report by the Moroccan Ministry of Culture, only 15% of Casablanca’s current workforce in woodworking is under 30 years old, signaling a generational gap in craftsmanship.</w:t>
      </w:r>
    </w:p>
    <w:p>
      <w:pPr>
        <w:pStyle w:val="BodyText"/>
      </w:pPr>
      <w:r>
        <w:t xml:space="preserve">Academic sources like El-Khoury and Chraibi (2020) argue that carpenters in Casablanca are now navigating a dual identity: preserving traditional methods for cultural tourism while adapting to modern demands such as eco-friendly materials and modular furniture. This duality is evident in projects like the restoration of the Hassan II Mosque, where carpenters used 19th-century techniques alongside contemporary tools to balance authenticity with efficiency.</w:t>
      </w:r>
    </w:p>
    <w:bookmarkEnd w:id="21"/>
    <w:bookmarkStart w:id="22" w:name="Xe0b4c8792d8634cd076ce090fb0c48b4c7d59b5"/>
    <w:p>
      <w:pPr>
        <w:pStyle w:val="Heading2"/>
      </w:pPr>
      <w:r>
        <w:t xml:space="preserve">Challenges Facing Carpenters in Morocco Casablanca</w:t>
      </w:r>
    </w:p>
    <w:p>
      <w:pPr>
        <w:pStyle w:val="FirstParagraph"/>
      </w:pPr>
      <w:r>
        <w:t xml:space="preserve">The literature consistently identifies economic and educational barriers as critical challenges. A 2019 study by the Association for Traditional Moroccan Crafts (ATMC) found that carpenters in Casablanca face declining demand due to competition from imported furniture and a lack of government incentives for artisanal work. Additionally, formal training programs are scarce, with most apprenticeships relying on informal mentorship. This contrasts with global trends where governments subsidize traditional crafts to protect cultural heritage.</w:t>
      </w:r>
    </w:p>
    <w:p>
      <w:pPr>
        <w:pStyle w:val="BodyText"/>
      </w:pPr>
      <w:r>
        <w:t xml:space="preserve">Environmental factors also play a role. The overharvesting of native wood species in Morocco has forced carpenters to rely on synthetic alternatives, which critics argue dilute the authenticity of their work. As noted by environmental historian Fatima Benkhedda (2017), "The ecological footprint of modern carpentry in Casablanca is a testament to the tension between sustainability and tradition."</w:t>
      </w:r>
    </w:p>
    <w:bookmarkEnd w:id="22"/>
    <w:bookmarkStart w:id="23" w:name="globalization-and-cultural-exchange"/>
    <w:p>
      <w:pPr>
        <w:pStyle w:val="Heading2"/>
      </w:pPr>
      <w:r>
        <w:t xml:space="preserve">Globalization and Cultural Exchange</w:t>
      </w:r>
    </w:p>
    <w:p>
      <w:pPr>
        <w:pStyle w:val="FirstParagraph"/>
      </w:pPr>
      <w:r>
        <w:t xml:space="preserve">Casablanca’s position as a crossroads of Arab, African, and European cultures has influenced its carpentry practices. Literature by sociologist Ahmed El-Khatib (2020) explores how Moroccan carpenters have incorporated elements from Andalusian, Ottoman, and French design into their work. For instance, the use of carved cedarwood panels in Casablanca’s souks reflects a blend of Islamic geometric motifs and French Art Deco influences.</w:t>
      </w:r>
    </w:p>
    <w:p>
      <w:pPr>
        <w:pStyle w:val="BodyText"/>
      </w:pPr>
      <w:r>
        <w:t xml:space="preserve">This cultural hybridity is both a strength and a challenge. While it has helped Moroccan carpentry gain international recognition—evidenced by the growing market for Moroccan-style furniture in Europe—it has also led to concerns about the commercialization of traditional art forms. As El-Khatib notes, "Globalization offers visibility, but it risks reducing centuries-old craftsmanship to a commodity."</w:t>
      </w:r>
    </w:p>
    <w:bookmarkEnd w:id="23"/>
    <w:bookmarkStart w:id="24" w:name="future-directions-for-research"/>
    <w:p>
      <w:pPr>
        <w:pStyle w:val="Heading2"/>
      </w:pPr>
      <w:r>
        <w:t xml:space="preserve">Future Directions for Research</w:t>
      </w:r>
    </w:p>
    <w:p>
      <w:pPr>
        <w:pStyle w:val="FirstParagraph"/>
      </w:pPr>
      <w:r>
        <w:t xml:space="preserve">The literature review identifies several gaps in current research. First, there is a need for longitudinal studies tracking the economic viability of carpenters in Casablanca over time. Second, interdisciplinary approaches combining anthropology, economics, and environmental science could provide deeper insights into the challenges facing traditional artisans. Finally, digital tools such as 3D modeling and virtual reality are underexplored in their potential to preserve and teach Moroccan carpentry techniques.</w:t>
      </w:r>
    </w:p>
    <w:bookmarkEnd w:id="24"/>
    <w:bookmarkStart w:id="25" w:name="conclusion"/>
    <w:p>
      <w:pPr>
        <w:pStyle w:val="Heading2"/>
      </w:pPr>
      <w:r>
        <w:t xml:space="preserve">Conclusion</w:t>
      </w:r>
    </w:p>
    <w:p>
      <w:pPr>
        <w:pStyle w:val="FirstParagraph"/>
      </w:pPr>
      <w:r>
        <w:t xml:space="preserve">In conclusion, the role of carpenters in Morocco Casablanca is a microcosm of broader debates about cultural preservation, economic development, and environmental sustainability. While traditional methods face threats from modernization, they also offer opportunities for innovation and resilience. By integrating academic research with community-driven initiatives, there is potential to ensure that the legacy of Moroccan carpentry endures in Casablanca and beyond.</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Morocco Casablanca</dc:title>
  <dc:creator/>
  <dc:language>en</dc:language>
  <cp:keywords/>
  <dcterms:created xsi:type="dcterms:W3CDTF">2026-07-23T17:09:26Z</dcterms:created>
  <dcterms:modified xsi:type="dcterms:W3CDTF">2026-07-23T17:09:26Z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