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cf6e4c7175f6ca16d7d80b7184c181bcf0b660"/>
    <w:p>
      <w:pPr>
        <w:pStyle w:val="Heading1"/>
      </w:pPr>
      <w:r>
        <w:t xml:space="preserve">Literature Review: The Role of Carpenter in Russia, Moscow</w:t>
      </w:r>
    </w:p>
    <w:p>
      <w:pPr>
        <w:pStyle w:val="FirstParagraph"/>
      </w:pPr>
      <w:r>
        <w:t xml:space="preserve">A Literature Review on the topic of “Carpenter” in the context of “Russia Moscow” provides a critical synthesis of existing scholarly discourse, historical narratives, and contemporary studies that explore the significance of carpentry as both a craft and a cultural artifact within Russia’s capital. This review aims to highlight how carpenters have historically shaped Moscow’s architectural identity, contributed to its socio-economic development, and navigated challenges in preserving traditional practices amid modernization. The term “Carpenter” is central to this discussion, as it encompasses not only the technical expertise of woodworkers but also their role in reflecting broader societal values and historical transformations. By focusing on Russia Moscow, this review contextualizes carpentry within a unique socio-political landscape, emphasizing its relevance to cultural heritage preservation and urban development.</w:t>
      </w:r>
    </w:p>
    <w:bookmarkStart w:id="21" w:name="Xb66e88bc3af24cca7d42bba9acd90cd9c73e71a"/>
    <w:p>
      <w:pPr>
        <w:pStyle w:val="Heading2"/>
      </w:pPr>
      <w:r>
        <w:t xml:space="preserve">Historical Context of Carpentry in Moscow</w:t>
      </w:r>
    </w:p>
    <w:p>
      <w:pPr>
        <w:pStyle w:val="FirstParagraph"/>
      </w:pPr>
      <w:r>
        <w:t xml:space="preserve">The craft of carpentry in Moscow dates back to the medieval period, when wood was the primary material for constructing homes, temples, and fortifications. Early Russian architecture relied heavily on timber framing, a technique that allowed for rapid construction and adaptability to harsh climatic conditions. Scholars such as</w:t>
      </w:r>
      <w:r>
        <w:t xml:space="preserve"> </w:t>
      </w:r>
      <w:hyperlink r:id="rId20">
        <w:r>
          <w:rPr>
            <w:rStyle w:val="Hyperlink"/>
          </w:rPr>
          <w:t xml:space="preserve">Sergei Ivanov</w:t>
        </w:r>
      </w:hyperlink>
      <w:r>
        <w:t xml:space="preserve"> </w:t>
      </w:r>
      <w:r>
        <w:t xml:space="preserve">(2015) emphasize that Moscow’s wooden churches, including the iconic St. Basil’s Cathedral, exemplify the ingenuity of Russian carpenters in creating structurally sound and aesthetically striking buildings without modern tools. These structures were not only functional but also symbolic of religious devotion and communal identity.</w:t>
      </w:r>
    </w:p>
    <w:p>
      <w:pPr>
        <w:pStyle w:val="BodyText"/>
      </w:pPr>
      <w:r>
        <w:t xml:space="preserve">During the 16th to 19th centuries, Moscow’s carpenters played a pivotal role in urban expansion, crafting everything from wooden bridges to intricate interiors for aristocratic estates. As noted by</w:t>
      </w:r>
      <w:r>
        <w:t xml:space="preserve"> </w:t>
      </w:r>
      <w:hyperlink r:id="rId20">
        <w:r>
          <w:rPr>
            <w:rStyle w:val="Hyperlink"/>
          </w:rPr>
          <w:t xml:space="preserve">Elena Petrova</w:t>
        </w:r>
      </w:hyperlink>
      <w:r>
        <w:t xml:space="preserve"> </w:t>
      </w:r>
      <w:r>
        <w:t xml:space="preserve">(2018), the craft was deeply embedded in the social fabric, with apprenticeships and guild systems ensuring knowledge transfer across generations. However, the advent of industrialization in the 19th century introduced new challenges, as machine-made materials began to replace traditional woodwork. Despite this shift, carpenters remained integral to Moscow’s construction industry, adapting their skills to incorporate new technologies while preserving artisanal traditions.</w:t>
      </w:r>
    </w:p>
    <w:bookmarkEnd w:id="21"/>
    <w:bookmarkStart w:id="22" w:name="cultural-significance-and-craftsmanship"/>
    <w:p>
      <w:pPr>
        <w:pStyle w:val="Heading2"/>
      </w:pPr>
      <w:r>
        <w:t xml:space="preserve">Cultural Significance and Craftsmanship</w:t>
      </w:r>
    </w:p>
    <w:p>
      <w:pPr>
        <w:pStyle w:val="FirstParagraph"/>
      </w:pPr>
      <w:r>
        <w:t xml:space="preserve">In the context of Russia Moscow, the term “Carpenter” carries cultural weight beyond mere vocational identity. Carpentry has long been associated with craftsmanship, folklore, and even spiritual symbolism in Russian culture. For instance, traditional wooden toys like</w:t>
      </w:r>
      <w:r>
        <w:t xml:space="preserve"> </w:t>
      </w:r>
      <w:r>
        <w:rPr>
          <w:iCs/>
          <w:i/>
        </w:rPr>
        <w:t xml:space="preserve">matryoshka</w:t>
      </w:r>
      <w:r>
        <w:t xml:space="preserve"> </w:t>
      </w:r>
      <w:r>
        <w:t xml:space="preserve">dolls or intricate carvings of saints were often crafted by skilled hands, blending religious iconography with functional design. This duality is explored by</w:t>
      </w:r>
      <w:r>
        <w:t xml:space="preserve"> </w:t>
      </w:r>
      <w:hyperlink r:id="rId20">
        <w:r>
          <w:rPr>
            <w:rStyle w:val="Hyperlink"/>
          </w:rPr>
          <w:t xml:space="preserve">Dmitrii Kovalyov</w:t>
        </w:r>
      </w:hyperlink>
      <w:r>
        <w:t xml:space="preserve"> </w:t>
      </w:r>
      <w:r>
        <w:t xml:space="preserve">(2020), who argues that Moscow’s carpenters were not just builders but custodians of cultural memory, encoding historical narratives into their work.</w:t>
      </w:r>
    </w:p>
    <w:p>
      <w:pPr>
        <w:pStyle w:val="BodyText"/>
      </w:pPr>
      <w:r>
        <w:t xml:space="preserve">The Soviet era marked a paradox for Moscow’s carpenters. On one hand, the state promoted mass production to meet urbanization demands; on the other, it recognized the value of preserving traditional craftsmanship for ideological purposes. This tension is evident in literature such as</w:t>
      </w:r>
      <w:r>
        <w:t xml:space="preserve"> </w:t>
      </w:r>
      <w:hyperlink r:id="rId20">
        <w:r>
          <w:rPr>
            <w:rStyle w:val="Hyperlink"/>
          </w:rPr>
          <w:t xml:space="preserve">Nina Volkova</w:t>
        </w:r>
      </w:hyperlink>
      <w:r>
        <w:t xml:space="preserve">’s (2017) analysis of how carpenters were both marginalized by industrial policies and celebrated in state-sponsored exhibitions that highlighted “folk art” as a symbol of national identity. The post-Soviet transition further complicated this dynamic, as economic reforms led to a decline in artisanal work but also spurred renewed interest in restoring historical buildings, creating new opportunities for carpenters specializing in heritage conservation.</w:t>
      </w:r>
    </w:p>
    <w:bookmarkEnd w:id="22"/>
    <w:bookmarkStart w:id="23" w:name="X25b89877e15facec8055460cc54a01538e75cfa"/>
    <w:p>
      <w:pPr>
        <w:pStyle w:val="Heading2"/>
      </w:pPr>
      <w:r>
        <w:t xml:space="preserve">Technological Advancements and Modern Relevance</w:t>
      </w:r>
    </w:p>
    <w:p>
      <w:pPr>
        <w:pStyle w:val="FirstParagraph"/>
      </w:pPr>
      <w:r>
        <w:t xml:space="preserve">The literature on Russian carpentry in Moscow increasingly addresses the interplay between tradition and innovation. Contemporary studies, such as</w:t>
      </w:r>
      <w:r>
        <w:t xml:space="preserve"> </w:t>
      </w:r>
      <w:hyperlink r:id="rId20">
        <w:r>
          <w:rPr>
            <w:rStyle w:val="Hyperlink"/>
          </w:rPr>
          <w:t xml:space="preserve">Alexei Morozov</w:t>
        </w:r>
      </w:hyperlink>
      <w:r>
        <w:t xml:space="preserve">’s (2021) research, highlight how modern carpenters in Moscow are adopting computer-aided design (CAD) software and CNC machines to enhance precision while maintaining the aesthetic principles of traditional craftsmanship. This hybrid approach has enabled artisans to recreate historical structures with greater accuracy, such as the restoration of wooden facades in Old Moscow’s historic districts.</w:t>
      </w:r>
    </w:p>
    <w:p>
      <w:pPr>
        <w:pStyle w:val="BodyText"/>
      </w:pPr>
      <w:r>
        <w:t xml:space="preserve">However, this technological shift raises questions about authenticity.</w:t>
      </w:r>
      <w:r>
        <w:t xml:space="preserve"> </w:t>
      </w:r>
      <w:hyperlink r:id="rId20">
        <w:r>
          <w:rPr>
            <w:rStyle w:val="Hyperlink"/>
          </w:rPr>
          <w:t xml:space="preserve">Maria Semyonova</w:t>
        </w:r>
      </w:hyperlink>
      <w:r>
        <w:t xml:space="preserve"> </w:t>
      </w:r>
      <w:r>
        <w:t xml:space="preserve">(2019) argues that while modern tools increase efficiency, they risk diluting the manual skills and cultural symbolism inherent in handcrafted work. This debate underscores a broader challenge for Moscow’s carpenters: balancing the demands of contemporary urban development with the preservation of historical practices.</w:t>
      </w:r>
    </w:p>
    <w:bookmarkEnd w:id="23"/>
    <w:bookmarkStart w:id="24" w:name="economic-and-social-challenges"/>
    <w:p>
      <w:pPr>
        <w:pStyle w:val="Heading2"/>
      </w:pPr>
      <w:r>
        <w:t xml:space="preserve">Economic and Social Challenges</w:t>
      </w:r>
    </w:p>
    <w:p>
      <w:pPr>
        <w:pStyle w:val="FirstParagraph"/>
      </w:pPr>
      <w:r>
        <w:t xml:space="preserve">The literature also addresses socio-economic factors shaping the profession of “Carpenter” in Russia Moscow. A study by</w:t>
      </w:r>
      <w:r>
        <w:t xml:space="preserve"> </w:t>
      </w:r>
      <w:hyperlink r:id="rId20">
        <w:r>
          <w:rPr>
            <w:rStyle w:val="Hyperlink"/>
          </w:rPr>
          <w:t xml:space="preserve">Ivan Kuznetsov</w:t>
        </w:r>
      </w:hyperlink>
      <w:r>
        <w:t xml:space="preserve"> </w:t>
      </w:r>
      <w:r>
        <w:t xml:space="preserve">(2020) reveals that the decline of vocational training programs has led to a shortage of skilled workers, with many young Russians opting for higher education or digital careers over traditional trades. This trend threatens the continuity of carpentry as an artisanal discipline, despite growing interest in sustainable building practices and eco-friendly materials.</w:t>
      </w:r>
    </w:p>
    <w:p>
      <w:pPr>
        <w:pStyle w:val="BodyText"/>
      </w:pPr>
      <w:r>
        <w:t xml:space="preserve">Economic instability further compounds these challenges. As</w:t>
      </w:r>
      <w:r>
        <w:t xml:space="preserve"> </w:t>
      </w:r>
      <w:hyperlink r:id="rId20">
        <w:r>
          <w:rPr>
            <w:rStyle w:val="Hyperlink"/>
          </w:rPr>
          <w:t xml:space="preserve">Anastasia Fedorova</w:t>
        </w:r>
      </w:hyperlink>
      <w:r>
        <w:t xml:space="preserve"> </w:t>
      </w:r>
      <w:r>
        <w:t xml:space="preserve">(2021) notes, the construction industry in Moscow is highly competitive, with carpenters often competing against cheaper labor from neighboring countries. This has forced local artisans to innovate by offering niche services, such as custom furniture or restoration work for historical sites.</w:t>
      </w:r>
    </w:p>
    <w:bookmarkEnd w:id="24"/>
    <w:bookmarkStart w:id="25" w:name="X4ed5771f9df8acd84fe00c9054bff149c80c0c4"/>
    <w:p>
      <w:pPr>
        <w:pStyle w:val="Heading2"/>
      </w:pPr>
      <w:r>
        <w:t xml:space="preserve">Cultural Preservation and Future Directions</w:t>
      </w:r>
    </w:p>
    <w:p>
      <w:pPr>
        <w:pStyle w:val="FirstParagraph"/>
      </w:pPr>
      <w:r>
        <w:t xml:space="preserve">The role of the “Carpenter” in Russia Moscow remains a focal point for scholars and policymakers interested in cultural preservation. Initiatives like the</w:t>
      </w:r>
      <w:r>
        <w:t xml:space="preserve"> </w:t>
      </w:r>
      <w:r>
        <w:rPr>
          <w:iCs/>
          <w:i/>
        </w:rPr>
        <w:t xml:space="preserve">Moscow Wooden Architecture Conservation Program</w:t>
      </w:r>
      <w:r>
        <w:t xml:space="preserve">, discussed by</w:t>
      </w:r>
      <w:r>
        <w:t xml:space="preserve"> </w:t>
      </w:r>
      <w:hyperlink r:id="rId20">
        <w:r>
          <w:rPr>
            <w:rStyle w:val="Hyperlink"/>
          </w:rPr>
          <w:t xml:space="preserve">Viktor Petrov</w:t>
        </w:r>
      </w:hyperlink>
      <w:r>
        <w:t xml:space="preserve"> </w:t>
      </w:r>
      <w:r>
        <w:t xml:space="preserve">(2022), demonstrate how modern carpenters are collaborating with historians to document and revive traditional techniques. These efforts align with global trends emphasizing sustainable development and heritage conservation, positioning Moscow’s carpenters as key players in this movement.</w:t>
      </w:r>
    </w:p>
    <w:p>
      <w:pPr>
        <w:pStyle w:val="BodyText"/>
      </w:pPr>
      <w:r>
        <w:t xml:space="preserve">In conclusion, the Literature Review on “Carpenter” in the context of “Russia Moscow” reveals a complex interplay of historical legacy, cultural symbolism, and contemporary challenges. As Russia continues to navigate modernization, the profession of carpenter remains a vital link between past and future—a testament to human ingenuity and resilience. Future research should prioritize interdisciplinary approaches that integrate technical innovation with cultural studies to ensure the craft’s survival in this dynamic urban landscape.</w:t>
      </w:r>
    </w:p>
    <w:p>
      <w:pPr>
        <w:pStyle w:val="BodyText"/>
      </w:pPr>
      <w:r>
        <w:rPr>
          <w:iCs/>
          <w:i/>
        </w:rPr>
        <w:t xml:space="preserve">Note: The references cited in this review are illustrative examples. In an academic context, they would be replaced with actual scholarly sources.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2026-07-23T20:11:45Z</dcterms:created>
  <dcterms:modified xsi:type="dcterms:W3CDTF">2026-07-23T20:11:45Z</dcterms:modified>
</cp:coreProperties>
</file>

<file path=docProps/custom.xml><?xml version="1.0" encoding="utf-8"?>
<Properties xmlns="http://schemas.openxmlformats.org/officeDocument/2006/custom-properties" xmlns:vt="http://schemas.openxmlformats.org/officeDocument/2006/docPropsVTypes"/>
</file>