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27" w:name="X029a7962d2e25c33a8962753e450fbfca9389de"/>
    <w:p>
      <w:pPr>
        <w:pStyle w:val="Heading1"/>
      </w:pPr>
      <w:r>
        <w:t xml:space="preserve">Literature Review on Carpenter in the Context of Senegal Dakar</w:t>
      </w:r>
    </w:p>
    <w:bookmarkStart w:id="20" w:name="introduction"/>
    <w:p>
      <w:pPr>
        <w:pStyle w:val="Heading2"/>
      </w:pPr>
      <w:r>
        <w:t xml:space="preserve">Introduction</w:t>
      </w:r>
    </w:p>
    <w:p>
      <w:pPr>
        <w:pStyle w:val="FirstParagraph"/>
      </w:pPr>
      <w:r>
        <w:t xml:space="preserve">The study of carpentry, or "Carpenter" as a profession and craft, is deeply rooted in the socio-economic fabric of communities worldwide. In Senegal Dakar, a bustling urban center with a rich cultural heritage, the role of carpenters has evolved significantly over time. This Literature Review examines existing research on carpentry practices in Senegal Dakar, focusing on historical traditions, contemporary adaptations, and challenges faced by local artisans. By synthesizing academic and practical insights, this review aims to highlight the importance of preserving and advancing the craft in a rapidly modernizing context.</w:t>
      </w:r>
    </w:p>
    <w:bookmarkEnd w:id="20"/>
    <w:bookmarkStart w:id="21" w:name="X8fffb0b3cc8f7e20d0a5ac82d70595d6dd539e4"/>
    <w:p>
      <w:pPr>
        <w:pStyle w:val="Heading2"/>
      </w:pPr>
      <w:r>
        <w:t xml:space="preserve">Historical Context of Carpentry in Senegal</w:t>
      </w:r>
    </w:p>
    <w:p>
      <w:pPr>
        <w:pStyle w:val="FirstParagraph"/>
      </w:pPr>
      <w:r>
        <w:t xml:space="preserve">Carpentry in Senegal dates back to pre-colonial times, where traditional wooden structures and artifacts were central to West African societies. Scholars like Diouf (2015) note that carpenters in regions such as the Casamance and Sine Saloum regions specialized in constructing homes, canoes, and ceremonial objects using locally sourced hardwoods like shea or baobab. In Dakar, however, colonial influences introduced European tools and techniques during the 19th century. As Senegal became a French colony, carpenters adapted to new demands for furniture and infrastructure aligned with colonial architecture.</w:t>
      </w:r>
    </w:p>
    <w:bookmarkEnd w:id="21"/>
    <w:bookmarkStart w:id="22" w:name="contemporary-practices-in-senegal-dakar"/>
    <w:p>
      <w:pPr>
        <w:pStyle w:val="Heading2"/>
      </w:pPr>
      <w:r>
        <w:t xml:space="preserve">Contemporary Practices in Senegal Dakar</w:t>
      </w:r>
    </w:p>
    <w:p>
      <w:pPr>
        <w:pStyle w:val="FirstParagraph"/>
      </w:pPr>
      <w:r>
        <w:t xml:space="preserve">Modern Senegalese carpenters in Dakar blend traditional methods with contemporary innovations. According to research by Fall (2018), urbanization has led to a shift from hand-carved wooden furniture to mass-produced items using power tools. However, artisans in neighborhoods like Pikine and Guédiawaye still practice intricate woodwork for local markets and religious institutions. For example, the "Carpenter" trade in Dakar is vital for constructing homes with carved doorways or crafting symbolic objects used in cultural festivals.</w:t>
      </w:r>
    </w:p>
    <w:p>
      <w:pPr>
        <w:pStyle w:val="BodyText"/>
      </w:pPr>
      <w:r>
        <w:t xml:space="preserve">Studies by Diop (2020) emphasize the role of informal training networks, where apprentices learn through mentorship rather than formal education. This contrasts with global trends toward standardized carpentry curricula, highlighting the need for localized approaches to skill development in Senegal Dakar.</w:t>
      </w:r>
    </w:p>
    <w:bookmarkEnd w:id="22"/>
    <w:bookmarkStart w:id="23" w:name="economic-and-social-challenges"/>
    <w:p>
      <w:pPr>
        <w:pStyle w:val="Heading2"/>
      </w:pPr>
      <w:r>
        <w:t xml:space="preserve">Economic and Social Challenges</w:t>
      </w:r>
    </w:p>
    <w:p>
      <w:pPr>
        <w:pStyle w:val="FirstParagraph"/>
      </w:pPr>
      <w:r>
        <w:t xml:space="preserve">Despite its cultural significance, the carpentry profession in Senegal Dakar faces economic challenges. Globalization has increased competition from imported furniture and building materials, threatening local businesses (Ngom, 2019). Additionally, deforestation for timber has reduced the availability of high-quality wood, forcing carpenters to rely on cheaper alternatives that compromise craftsmanship.</w:t>
      </w:r>
    </w:p>
    <w:p>
      <w:pPr>
        <w:pStyle w:val="BodyText"/>
      </w:pPr>
      <w:r>
        <w:t xml:space="preserve">Socially, younger generations often view carpentry as a low-status profession compared to careers in technology or finance. This perception is exacerbated by the physical demands of the trade and limited access to modern tools. Research by Sall (2021) suggests that integrating carpentry into vocational education programs could help bridge this gap.</w:t>
      </w:r>
    </w:p>
    <w:bookmarkEnd w:id="23"/>
    <w:bookmarkStart w:id="24" w:name="Xc394fbba50fa3497a882b25af01755e3370c2f1"/>
    <w:p>
      <w:pPr>
        <w:pStyle w:val="Heading2"/>
      </w:pPr>
      <w:r>
        <w:t xml:space="preserve">Cultural Significance and Preservation Efforts</w:t>
      </w:r>
    </w:p>
    <w:p>
      <w:pPr>
        <w:pStyle w:val="FirstParagraph"/>
      </w:pPr>
      <w:r>
        <w:t xml:space="preserve">The cultural value of carpentry in Senegal Dakar cannot be overstated. Traditional wooden carvings are integral to rituals, such as the "Carnival of Dakar" or ceremonies honoring ancestors. Scholars like Ndiaye (2017) argue that these artifacts serve as repositories of oral history and communal identity.</w:t>
      </w:r>
    </w:p>
    <w:p>
      <w:pPr>
        <w:pStyle w:val="BodyText"/>
      </w:pPr>
      <w:r>
        <w:t xml:space="preserve">Preservation initiatives have gained momentum in recent years. Organizations such as the Senegalese Center for Cultural Heritage (CCHS) collaborate with local carpenters to document techniques and promote sustainable practices. For instance, projects like "Rebuilding Tradition" use 3D scanning to archive endangered woodwork designs, ensuring their survival amid urbanization.</w:t>
      </w:r>
    </w:p>
    <w:bookmarkEnd w:id="24"/>
    <w:bookmarkStart w:id="25" w:name="X7ee5d69550f122543a8adf7eb050682f13aa74c"/>
    <w:p>
      <w:pPr>
        <w:pStyle w:val="Heading2"/>
      </w:pPr>
      <w:r>
        <w:t xml:space="preserve">Environmental and Technological Adaptations</w:t>
      </w:r>
    </w:p>
    <w:p>
      <w:pPr>
        <w:pStyle w:val="FirstParagraph"/>
      </w:pPr>
      <w:r>
        <w:t xml:space="preserve">Carpenters in Senegal Dakar are increasingly adopting eco-friendly practices. As reported by Mboup (2020), some artisans now use reclaimed wood or synthetic materials to reduce environmental impact. Additionally, the integration of digital tools, such as CNC machines for precise cuts, has allowed carpenters to compete with global markets while maintaining local aesthetics.</w:t>
      </w:r>
    </w:p>
    <w:p>
      <w:pPr>
        <w:pStyle w:val="BodyText"/>
      </w:pPr>
      <w:r>
        <w:t xml:space="preserve">Technological literacy remains a challenge. While younger carpenters are more open to adopting software like CAD (Computer-Aided Design), older artisans often struggle with the transition. Bridging this digital divide requires targeted training programs supported by both the government and private sectors.</w:t>
      </w:r>
    </w:p>
    <w:bookmarkEnd w:id="25"/>
    <w:bookmarkStart w:id="26" w:name="conclusion"/>
    <w:p>
      <w:pPr>
        <w:pStyle w:val="Heading2"/>
      </w:pPr>
      <w:r>
        <w:t xml:space="preserve">Conclusion</w:t>
      </w:r>
    </w:p>
    <w:p>
      <w:pPr>
        <w:pStyle w:val="FirstParagraph"/>
      </w:pPr>
      <w:r>
        <w:t xml:space="preserve">The literature on carpentry in Senegal Dakar underscores a dynamic interplay between tradition and modernity. While historical practices provide a foundation for cultural continuity, contemporary challenges such as urbanization, globalization, and environmental degradation necessitate innovation. This Literature Review highlights the urgent need for policies that support local artisans through education, sustainable resource management, and technological integration. By preserving the legacy of the "Carpenter" in Dakar, Senegal can safeguard its cultural heritage while adapting to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the Context of Senegal Dakar</dc:title>
  <dc:creator/>
  <dc:language>en</dc:language>
  <cp:keywords/>
  <dcterms:created xsi:type="dcterms:W3CDTF">2026-07-21T05:12:44Z</dcterms:created>
  <dcterms:modified xsi:type="dcterms:W3CDTF">2026-07-21T05:12:44Z</dcterms:modified>
</cp:coreProperties>
</file>

<file path=docProps/custom.xml><?xml version="1.0" encoding="utf-8"?>
<Properties xmlns="http://schemas.openxmlformats.org/officeDocument/2006/custom-properties" xmlns:vt="http://schemas.openxmlformats.org/officeDocument/2006/docPropsVTypes"/>
</file>