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1b8e985ddba47898525769f4b40785f373eb59"/>
    <w:p>
      <w:pPr>
        <w:pStyle w:val="Heading1"/>
      </w:pPr>
      <w:r>
        <w:t xml:space="preserve">Literature Review: The Role of the Carpenter in Sri Lanka Colombo</w:t>
      </w:r>
    </w:p>
    <w:p>
      <w:pPr>
        <w:pStyle w:val="FirstParagraph"/>
      </w:pPr>
      <w:r>
        <w:t xml:space="preserve">A Literature Review on the subject of "Carpenter" within the context of "Sri Lanka Colombo" reveals a rich tapestry of historical, cultural, and economic significance. This document explores how carpentry has evolved as both a traditional craft and a modern profession in Sri Lanka’s commercial capital, Colombo. The interplay between heritage practices and contemporary demands in this urban setting offers critical insights into the enduring relevance of carpenters in shaping architectural landscapes, preserving cultural identity, and addressing socio-economic challenges.</w:t>
      </w:r>
    </w:p>
    <w:bookmarkStart w:id="20" w:name="X772869fb09b5f19af726fddbad3bb62f1fe515e"/>
    <w:p>
      <w:pPr>
        <w:pStyle w:val="Heading2"/>
      </w:pPr>
      <w:r>
        <w:t xml:space="preserve">Historical Context of Carpentry in Sri Lanka Colombo</w:t>
      </w:r>
    </w:p>
    <w:p>
      <w:pPr>
        <w:pStyle w:val="FirstParagraph"/>
      </w:pPr>
      <w:r>
        <w:t xml:space="preserve">The origins of carpentry in Sri Lanka can be traced back to ancient times when wood was a primary resource for construction and craftsmanship. In Colombo, the city’s historical role as a hub for trade and cultural exchange fostered the development of specialized woodworking techniques. Traditional carpenters in Colombo were instrumental in building colonial-era structures, such as bungalows and commercial buildings, using locally sourced timber like teak and rosewood. These practices reflected a blend of indigenous knowledge and European influences, creating a unique architectural identity.</w:t>
      </w:r>
    </w:p>
    <w:p>
      <w:pPr>
        <w:pStyle w:val="BodyText"/>
      </w:pPr>
      <w:r>
        <w:t xml:space="preserve">Several scholars have documented the significance of carpentry in Sri Lanka’s pre-colonial and colonial periods. For instance, Dr. Suriya Fernando (2015) highlights how traditional carpenters in Colombo were not merely artisans but custodians of cultural heritage, embedding symbolic motifs into their work that reflected Buddhist and Hindu narratives. This historical perspective underscores the need to study carpentry not just as a trade but as a vital component of Sri Lanka’s intangible cultural heritage.</w:t>
      </w:r>
    </w:p>
    <w:bookmarkEnd w:id="20"/>
    <w:bookmarkStart w:id="21" w:name="X99bbd3a007b24f44cbe5eadd6b4c5839fc2526d"/>
    <w:p>
      <w:pPr>
        <w:pStyle w:val="Heading2"/>
      </w:pPr>
      <w:r>
        <w:t xml:space="preserve">Modern Challenges Facing Carpenters in Colombo</w:t>
      </w:r>
    </w:p>
    <w:p>
      <w:pPr>
        <w:pStyle w:val="FirstParagraph"/>
      </w:pPr>
      <w:r>
        <w:t xml:space="preserve">In contemporary Sri Lanka, particularly in Colombo, carpenters face multifaceted challenges. Rapid urbanization and the rise of mass-produced furniture have diminished demand for handcrafted wooden products. Additionally, the availability of synthetic materials and prefabricated construction methods has led to a decline in traditional carpentry practices. A 2020 report by the Sri Lanka Institute of Architects notes that fewer young people are pursuing carpentry as a profession due to its perceived low economic returns compared to other trades.</w:t>
      </w:r>
    </w:p>
    <w:p>
      <w:pPr>
        <w:pStyle w:val="BodyText"/>
      </w:pPr>
      <w:r>
        <w:t xml:space="preserve">Environmental factors also play a critical role. Deforestation and unsustainable logging practices have reduced the availability of high-quality timber, increasing costs for carpenters in Colombo. Furthermore, the lack of formal education programs in woodworking has left many skilled artisans without opportunities to adapt their techniques to modern standards or technologies.</w:t>
      </w:r>
    </w:p>
    <w:bookmarkEnd w:id="21"/>
    <w:bookmarkStart w:id="22" w:name="Xc394fbba50fa3497a882b25af01755e3370c2f1"/>
    <w:p>
      <w:pPr>
        <w:pStyle w:val="Heading2"/>
      </w:pPr>
      <w:r>
        <w:t xml:space="preserve">Cultural Significance and Preservation Efforts</w:t>
      </w:r>
    </w:p>
    <w:p>
      <w:pPr>
        <w:pStyle w:val="FirstParagraph"/>
      </w:pPr>
      <w:r>
        <w:t xml:space="preserve">Despite these challenges, the cultural significance of carpentry in Sri Lanka Colombo remains profound. Traditional wooden craftsmanship is integral to the preservation of historical sites, such as the Gangaramaya Temple and colonial-era buildings in areas like Pettah and Fort. Carpenters are often called upon to restore these structures using time-honored methods, ensuring their survival for future generations.</w:t>
      </w:r>
    </w:p>
    <w:p>
      <w:pPr>
        <w:pStyle w:val="BodyText"/>
      </w:pPr>
      <w:r>
        <w:t xml:space="preserve">Local organizations, such as the Colombo Heritage Society, have initiated projects to document traditional carpentry techniques and train a new generation of artisans. Dr. Nimal Perera (2018) emphasizes that these efforts are crucial for safeguarding Sri Lanka’s architectural legacy while creating sustainable livelihoods for craftsmen in Colombo.</w:t>
      </w:r>
    </w:p>
    <w:bookmarkEnd w:id="22"/>
    <w:bookmarkStart w:id="23" w:name="economic-contributions-and-opportunities"/>
    <w:p>
      <w:pPr>
        <w:pStyle w:val="Heading2"/>
      </w:pPr>
      <w:r>
        <w:t xml:space="preserve">Economic Contributions and Opportunities</w:t>
      </w:r>
    </w:p>
    <w:p>
      <w:pPr>
        <w:pStyle w:val="FirstParagraph"/>
      </w:pPr>
      <w:r>
        <w:t xml:space="preserve">Carpenters in Colombo contribute significantly to the local economy, particularly in the construction and furniture industries. According to a 2019 study by the Central Bank of Sri Lanka, small-scale carpentry businesses account for nearly 15% of Colombo’s informal sector employment. These enterprises often operate from workshops in neighborhoods like Kollupitiya and Wellawatte, catering to both domestic and international markets with custom-made furniture and decorative woodwork.</w:t>
      </w:r>
    </w:p>
    <w:p>
      <w:pPr>
        <w:pStyle w:val="BodyText"/>
      </w:pPr>
      <w:r>
        <w:t xml:space="preserve">However, the economic potential of carpentry is underutilized due to a lack of branding and marketing strategies. Researchers suggest that integrating digital tools—such as e-commerce platforms and social media campaigns—could help Colombo-based carpenters expand their reach beyond local markets. This aligns with global trends toward sustainable consumption, where handcrafted wooden products are increasingly valued for their eco-friendly attributes.</w:t>
      </w:r>
    </w:p>
    <w:bookmarkEnd w:id="23"/>
    <w:bookmarkStart w:id="24" w:name="X2c2531cd974d1017da986803de72eac7823831f"/>
    <w:p>
      <w:pPr>
        <w:pStyle w:val="Heading2"/>
      </w:pPr>
      <w:r>
        <w:t xml:space="preserve">Educational and Technological Adaptations</w:t>
      </w:r>
    </w:p>
    <w:p>
      <w:pPr>
        <w:pStyle w:val="FirstParagraph"/>
      </w:pPr>
      <w:r>
        <w:t xml:space="preserve">Efforts to modernize carpentry education in Colombo have gained traction in recent years. Institutions like the National Institute of Technical Training (NITT) offer vocational courses that combine traditional woodworking techniques with contemporary skills such as CAD design and CNC machining. These programs aim to equip apprentices with the versatility needed to compete in a rapidly evolving industry.</w:t>
      </w:r>
    </w:p>
    <w:p>
      <w:pPr>
        <w:pStyle w:val="BodyText"/>
      </w:pPr>
      <w:r>
        <w:t xml:space="preserve">Technological integration has also transformed carpentry practices. For example, laser cutting and 3D modeling are now used alongside hand tools in Colombo’s high-end furniture workshops. This hybrid approach allows carpenters to maintain the aesthetic appeal of traditional craftsmanship while improving efficiency and precision.</w:t>
      </w:r>
    </w:p>
    <w:bookmarkEnd w:id="24"/>
    <w:bookmarkStart w:id="25" w:name="conclusion"/>
    <w:p>
      <w:pPr>
        <w:pStyle w:val="Heading2"/>
      </w:pPr>
      <w:r>
        <w:t xml:space="preserve">Conclusion</w:t>
      </w:r>
    </w:p>
    <w:p>
      <w:pPr>
        <w:pStyle w:val="FirstParagraph"/>
      </w:pPr>
      <w:r>
        <w:t xml:space="preserve">A Literature Review on "Carpenter" within "Sri Lanka Colombo" illustrates the dual legacy of this profession as both a cultural artifact and a dynamic trade. While historical practices have laid the foundation for Sri Lanka’s architectural heritage, modern challenges necessitate innovation and adaptation. By addressing issues such as environmental sustainability, education gaps, and market competition, Colombo can position its carpenters at the forefront of a revival in traditional craftsmanship.</w:t>
      </w:r>
    </w:p>
    <w:p>
      <w:pPr>
        <w:pStyle w:val="BodyText"/>
      </w:pPr>
      <w:r>
        <w:t xml:space="preserve">Future research should focus on quantifying the economic impact of carpentry in Colombo and exploring collaborative models between artisans and academic institutions. Such initiatives could ensure that the role of the carpenter remains central to Sri Lanka’s cultural and economic narrative for decades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Sri Lanka Colombo</dc:title>
  <dc:creator/>
  <dc:language>en</dc:language>
  <cp:keywords/>
  <dcterms:created xsi:type="dcterms:W3CDTF">2026-07-21T14:47:51Z</dcterms:created>
  <dcterms:modified xsi:type="dcterms:W3CDTF">2026-07-21T14:47:51Z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