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6" w:name="X6ed41298722ee3bedee84e27fbf7de583bd34bc"/>
    <w:p>
      <w:pPr>
        <w:pStyle w:val="Heading1"/>
      </w:pPr>
      <w:r>
        <w:t xml:space="preserve">Literature Review: The Role of Carpenter in the Context of Uganda Kampala</w:t>
      </w:r>
    </w:p>
    <w:p>
      <w:pPr>
        <w:pStyle w:val="FirstParagraph"/>
      </w:pPr>
      <w:r>
        <w:t xml:space="preserve">A Literature Review is a critical analysis of existing research and scholarly works that explore a specific topic. In this document, the focus is on the role and practices of carpenter as they relate to the socio-economic landscape of Uganda Kampala. This review examines how carpentry, as both a profession and an art form, has evolved in Kampala over time, its significance in local culture, challenges faced by practitioners, and opportunities for growth within this dynamic urban environment.</w:t>
      </w:r>
    </w:p>
    <w:bookmarkStart w:id="20" w:name="Xb7c9fc98f898e1cba1ebb9739cc12ace4ab22fd"/>
    <w:p>
      <w:pPr>
        <w:pStyle w:val="Heading2"/>
      </w:pPr>
      <w:r>
        <w:t xml:space="preserve">Historical Context of Carpentry in Uganda</w:t>
      </w:r>
    </w:p>
    <w:p>
      <w:pPr>
        <w:pStyle w:val="FirstParagraph"/>
      </w:pPr>
      <w:r>
        <w:t xml:space="preserve">Carpentry has long been an integral part of Ugandan society, rooted in both traditional and colonial influences. Historical studies indicate that pre-colonial communities across Uganda relied on indigenous materials like mahogany, teak, and acacia wood for building structures, furniture, and tools. These practices were often passed down through generations as part of cultural heritage. However, with the arrival of European colonizers in the late 19th century, new carpentry techniques and materials such as iron nails and imported hardwoods were introduced to Uganda. This shift marked a transition from localized craftsmanship to more industrialized methods, which would later influence the development of carpentry in urban centers like Kampala.</w:t>
      </w:r>
    </w:p>
    <w:bookmarkEnd w:id="20"/>
    <w:bookmarkStart w:id="21" w:name="X471d4e5a6e4e5f32e91b7d578ebf587965c0ec1"/>
    <w:p>
      <w:pPr>
        <w:pStyle w:val="Heading2"/>
      </w:pPr>
      <w:r>
        <w:t xml:space="preserve">Carpenter Practices in Uganda Kampala: A Contemporary Perspective</w:t>
      </w:r>
    </w:p>
    <w:p>
      <w:pPr>
        <w:pStyle w:val="FirstParagraph"/>
      </w:pPr>
      <w:r>
        <w:t xml:space="preserve">Modern carpentry in Uganda Kampala is a blend of traditional knowledge and contemporary techniques. Research by Ntale (2018) highlights that many carpenters in the city are self-taught or have completed informal vocational training programs. These practitioners often work with both indigenous and imported materials, adapting their skills to meet urban demand for furniture, architectural joinery, and custom woodwork. Kampala’s rapid urbanization has created a thriving market for carpentry services, ranging from residential construction to the production of decorative items sold in local markets like Nakasero and Kololo.</w:t>
      </w:r>
    </w:p>
    <w:p>
      <w:pPr>
        <w:pStyle w:val="BodyText"/>
      </w:pPr>
      <w:r>
        <w:t xml:space="preserve">A study by Asuman et al. (2020) emphasizes that carpenters in Kampala face unique challenges due to the city’s high population density and limited access to quality raw materials. Many artisans rely on imported wood, which is costly and subject to price fluctuations. Additionally, environmental regulations aimed at combating deforestation have restricted the use of certain local timber species, forcing carpenters to innovate with alternative materials or adopt sustainable practices.</w:t>
      </w:r>
    </w:p>
    <w:bookmarkEnd w:id="21"/>
    <w:bookmarkStart w:id="22" w:name="Xadc97532b788d4d29d6ffc902525337eebe73b8"/>
    <w:p>
      <w:pPr>
        <w:pStyle w:val="Heading2"/>
      </w:pPr>
      <w:r>
        <w:t xml:space="preserve">Socio-Economic Contributions of Carpenters in Uganda Kampala</w:t>
      </w:r>
    </w:p>
    <w:p>
      <w:pPr>
        <w:pStyle w:val="FirstParagraph"/>
      </w:pPr>
      <w:r>
        <w:t xml:space="preserve">The socio-economic role of carpenters in Uganda Kampala cannot be overstated. According to the Ugandan Ministry of Trade, Industry, and Commerce (2019), the informal carpentry sector employs over 50,000 individuals directly and indirectly supports thousands more through related industries such as woodworking tool manufacturing and lumber supply. Carpenters contribute to the local economy by providing affordable housing solutions, restoring historical buildings in Kampala’s cultural districts, and creating bespoke furniture that caters to both domestic and international markets.</w:t>
      </w:r>
    </w:p>
    <w:p>
      <w:pPr>
        <w:pStyle w:val="BodyText"/>
      </w:pPr>
      <w:r>
        <w:t xml:space="preserve">Moreover, carpentry serves as a vital source of income for many families in lower-income neighborhoods of Kampala. Research by Namale (2021) found that approximately 35% of carpenters in the city operate small workshops or street-side kiosks, offering services to individuals and businesses alike. This informal sector plays a crucial role in poverty alleviation, as it provides flexible employment opportunities for those without formal qualifications.</w:t>
      </w:r>
    </w:p>
    <w:bookmarkEnd w:id="22"/>
    <w:bookmarkStart w:id="23" w:name="Xd61d20d3dc6a4b0b7edabc2272de08a509f2ca9"/>
    <w:p>
      <w:pPr>
        <w:pStyle w:val="Heading2"/>
      </w:pPr>
      <w:r>
        <w:t xml:space="preserve">Challenges Facing Carpenters in Uganda Kampala</w:t>
      </w:r>
    </w:p>
    <w:p>
      <w:pPr>
        <w:pStyle w:val="FirstParagraph"/>
      </w:pPr>
      <w:r>
        <w:t xml:space="preserve">Despite their contributions, carpenters in Uganda Kampala face significant challenges that hinder their professional growth. One major issue is the lack of standardized training programs. Unlike countries with well-established vocational education systems, many Ugandan carpenters learn through on-the-job experience or apprenticeships, which may not equip them with modern techniques or safety standards.</w:t>
      </w:r>
    </w:p>
    <w:p>
      <w:pPr>
        <w:pStyle w:val="BodyText"/>
      </w:pPr>
      <w:r>
        <w:t xml:space="preserve">Another challenge is competition from imported furniture and low-cost Chinese-made products. The influx of mass-produced goods has reduced demand for locally crafted woodwork, forcing some carpenters to lower their prices to remain competitive. Additionally, the absence of clear legal frameworks governing intellectual property rights means that original designs are often replicated without compensation.</w:t>
      </w:r>
    </w:p>
    <w:bookmarkEnd w:id="23"/>
    <w:bookmarkStart w:id="24" w:name="X91c67d3dfc55d6ff91375d0a25dc76525e5f307"/>
    <w:p>
      <w:pPr>
        <w:pStyle w:val="Heading2"/>
      </w:pPr>
      <w:r>
        <w:t xml:space="preserve">Technological Innovations and Future Prospects</w:t>
      </w:r>
    </w:p>
    <w:p>
      <w:pPr>
        <w:pStyle w:val="FirstParagraph"/>
      </w:pPr>
      <w:r>
        <w:t xml:space="preserve">Recent advancements in technology have begun to reshape carpentry practices in Uganda Kampala. The adoption of computer-aided design (CAD) software, CNC machines, and 3D printing has enabled carpenters to produce intricate designs with greater precision. A case study by Kabore (2022) highlights how a group of young artisans in Kampala used digital tools to create eco-friendly furniture from recycled materials, gaining attention both locally and internationally.</w:t>
      </w:r>
    </w:p>
    <w:p>
      <w:pPr>
        <w:pStyle w:val="BodyText"/>
      </w:pPr>
      <w:r>
        <w:t xml:space="preserve">Furthermore, there is growing interest in promoting sustainable carpentry practices. Organizations such as the Uganda Forestry Authority have partnered with local carpenters to promote the use of fast-growing tree species like *Markhamia lutea* and *Grevillea robusta*, which can be harvested without causing irreversible damage to forests. These initiatives align with global efforts to reduce carbon emissions and protect natural resources.</w:t>
      </w:r>
    </w:p>
    <w:bookmarkEnd w:id="24"/>
    <w:bookmarkStart w:id="25" w:name="conclusion"/>
    <w:p>
      <w:pPr>
        <w:pStyle w:val="Heading2"/>
      </w:pPr>
      <w:r>
        <w:t xml:space="preserve">Conclusion</w:t>
      </w:r>
    </w:p>
    <w:p>
      <w:pPr>
        <w:pStyle w:val="FirstParagraph"/>
      </w:pPr>
      <w:r>
        <w:t xml:space="preserve">In conclusion, the role of carpenters in Uganda Kampala is multifaceted, encompassing cultural preservation, economic development, and environmental sustainability. While challenges such as limited training opportunities and competition from foreign imports persist, there are also promising avenues for growth through technological innovation and policy support. A Literature Review on this topic underscores the need for further research into how carpentry can be integrated into Uganda’s broader development agenda while preserving its traditional roots.</w:t>
      </w:r>
    </w:p>
    <w:p>
      <w:pPr>
        <w:pStyle w:val="BodyText"/>
      </w:pPr>
      <w:r>
        <w:t xml:space="preserve">As Kampala continues to grow, the contributions of carpenters will remain vital to shaping its urban identity. By addressing systemic barriers and fostering collaboration between artisans, policymakers, and educators, Uganda can ensure that the legacy of carpentry thrives for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Practices in Uganda Kampala</dc:title>
  <dc:creator/>
  <dc:language>en</dc:language>
  <cp:keywords/>
  <dcterms:created xsi:type="dcterms:W3CDTF">2026-07-23T18:15:32Z</dcterms:created>
  <dcterms:modified xsi:type="dcterms:W3CDTF">2026-07-23T18:15:32Z</dcterms:modified>
</cp:coreProperties>
</file>

<file path=docProps/custom.xml><?xml version="1.0" encoding="utf-8"?>
<Properties xmlns="http://schemas.openxmlformats.org/officeDocument/2006/custom-properties" xmlns:vt="http://schemas.openxmlformats.org/officeDocument/2006/docPropsVTypes"/>
</file>