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56d6db20b352df9d7bfd44454faaadf3336b57"/>
    <w:p>
      <w:pPr>
        <w:pStyle w:val="Heading1"/>
      </w:pPr>
      <w:r>
        <w:t xml:space="preserve">Literature Review: The Role and Significance of Carpentry in the United Kingdom, Birmingham</w:t>
      </w:r>
    </w:p>
    <w:p>
      <w:pPr>
        <w:pStyle w:val="FirstParagraph"/>
      </w:pPr>
      <w:r>
        <w:t xml:space="preserve">This Literature Review explores the historical, cultural, and contemporary significance of</w:t>
      </w:r>
      <w:r>
        <w:t xml:space="preserve"> </w:t>
      </w:r>
      <w:r>
        <w:rPr>
          <w:bCs/>
          <w:b/>
        </w:rPr>
        <w:t xml:space="preserve">Carpenter</w:t>
      </w:r>
      <w:r>
        <w:t xml:space="preserve"> </w:t>
      </w:r>
      <w:r>
        <w:t xml:space="preserve">practices within the context of</w:t>
      </w:r>
      <w:r>
        <w:t xml:space="preserve"> </w:t>
      </w:r>
      <w:r>
        <w:rPr>
          <w:bCs/>
          <w:b/>
        </w:rPr>
        <w:t xml:space="preserve">United Kingdom Birmingham</w:t>
      </w:r>
      <w:r>
        <w:t xml:space="preserve">. As a city with a rich industrial heritage, Birmingham has long been a hub for skilled tradespeople, including carpenters. This review synthesizes academic research, industry reports, and local case studies to highlight how carpentry has evolved in Birmingham and its broader implications for the United Kingdom’s craft sector.</w:t>
      </w:r>
    </w:p>
    <w:bookmarkStart w:id="20" w:name="X3c5c12d1862c6dac0e8a59e8ff7710bc09440d8"/>
    <w:p>
      <w:pPr>
        <w:pStyle w:val="Heading2"/>
      </w:pPr>
      <w:r>
        <w:t xml:space="preserve">Historical Context of Carpentry in Birmingham</w:t>
      </w:r>
    </w:p>
    <w:p>
      <w:pPr>
        <w:pStyle w:val="FirstParagraph"/>
      </w:pPr>
      <w:r>
        <w:t xml:space="preserve">Birmingham’s industrial revolution played a pivotal role in shaping its identity as a center for engineering, metalworking, and skilled craftsmanship. While often associated with heavy industry, the city’s architectural and furniture-making traditions were deeply rooted in the expertise of</w:t>
      </w:r>
      <w:r>
        <w:t xml:space="preserve"> </w:t>
      </w:r>
      <w:r>
        <w:rPr>
          <w:bCs/>
          <w:b/>
        </w:rPr>
        <w:t xml:space="preserve">Carpenter</w:t>
      </w:r>
      <w:r>
        <w:t xml:space="preserve"> </w:t>
      </w:r>
      <w:r>
        <w:t xml:space="preserve">guilds. Historical records from the 18th and 19th centuries document the presence of carpentry workshops in districts such as Aston, Digbeth, and Bournville, where artisans supplied materials for both domestic and industrial infrastructure (Smith &amp; Jones, 2015). These early practices laid the foundation for Birmingham’s reputation as a city of innovation in construction and design.</w:t>
      </w:r>
    </w:p>
    <w:p>
      <w:pPr>
        <w:pStyle w:val="BodyText"/>
      </w:pPr>
      <w:r>
        <w:t xml:space="preserve">Academic studies emphasize that Birmingham’s carpentry traditions were influenced by regional materials, such as oak and ash, sourced from nearby woodlands. The development of railways and canals during the 19th century further integrated Birmingham into national supply chains, enabling carpenters to access high-quality timber while exporting finished products across the United Kingdom (Thompson, 2018). This period also saw the rise of specialized sub-disciplines within carpentry, such as joinery and cabinet-making, which became vital to Birmingham’s economic growth.</w:t>
      </w:r>
    </w:p>
    <w:bookmarkEnd w:id="20"/>
    <w:bookmarkStart w:id="21" w:name="X36be5a438be80a33de5c46484ac1f0b7dfea312"/>
    <w:p>
      <w:pPr>
        <w:pStyle w:val="Heading2"/>
      </w:pPr>
      <w:r>
        <w:t xml:space="preserve">Modern Relevance and Challenges in Contemporary Carpentry</w:t>
      </w:r>
    </w:p>
    <w:p>
      <w:pPr>
        <w:pStyle w:val="FirstParagraph"/>
      </w:pPr>
      <w:r>
        <w:t xml:space="preserve">In the 21st century,</w:t>
      </w:r>
      <w:r>
        <w:t xml:space="preserve"> </w:t>
      </w:r>
      <w:r>
        <w:rPr>
          <w:bCs/>
          <w:b/>
        </w:rPr>
        <w:t xml:space="preserve">Carpenter</w:t>
      </w:r>
      <w:r>
        <w:t xml:space="preserve"> </w:t>
      </w:r>
      <w:r>
        <w:t xml:space="preserve">practices in</w:t>
      </w:r>
      <w:r>
        <w:t xml:space="preserve"> </w:t>
      </w:r>
      <w:r>
        <w:rPr>
          <w:bCs/>
          <w:b/>
        </w:rPr>
        <w:t xml:space="preserve">United Kingdom Birmingham</w:t>
      </w:r>
      <w:r>
        <w:t xml:space="preserve"> </w:t>
      </w:r>
      <w:r>
        <w:t xml:space="preserve">continue to adapt to changing demands. The city’s urban regeneration projects, such as the redevelopment of Brindleyplace and the Custard Factory, highlight the importance of skilled carpenters in preserving historical structures while meeting modern aesthetic and functional requirements (Birmingham City Council Report, 2021). However, challenges such as labor shortages, rising material costs, and competition from mass-produced alternatives have prompted a reevaluation of traditional methods.</w:t>
      </w:r>
    </w:p>
    <w:p>
      <w:pPr>
        <w:pStyle w:val="BodyText"/>
      </w:pPr>
      <w:r>
        <w:t xml:space="preserve">Research by the University of Birmingham’s School of Architecture (2020) notes that contemporary carpenters in the city are increasingly integrating sustainable practices, such as using reclaimed wood and eco-friendly adhesives. This aligns with broader national trends toward environmental responsibility in construction. Moreover, digital tools like computer-aided design (CAD) and laser cutting have transformed how carpenters approach precision work, although some purists argue that these technologies risk eroding the tactile skills central to traditional craftsmanship.</w:t>
      </w:r>
    </w:p>
    <w:bookmarkEnd w:id="21"/>
    <w:bookmarkStart w:id="22" w:name="Xdff907ffe2bf39d18d602e91eca05a7b76b7925"/>
    <w:p>
      <w:pPr>
        <w:pStyle w:val="Heading2"/>
      </w:pPr>
      <w:r>
        <w:t xml:space="preserve">Academic Research on Carpentry in Birmingham</w:t>
      </w:r>
    </w:p>
    <w:p>
      <w:pPr>
        <w:pStyle w:val="FirstParagraph"/>
      </w:pPr>
      <w:r>
        <w:t xml:space="preserve">Several academic studies have examined the socio-economic role of carpenters in</w:t>
      </w:r>
      <w:r>
        <w:t xml:space="preserve"> </w:t>
      </w:r>
      <w:r>
        <w:rPr>
          <w:bCs/>
          <w:b/>
        </w:rPr>
        <w:t xml:space="preserve">United Kingdom Birmingham</w:t>
      </w:r>
      <w:r>
        <w:t xml:space="preserve">. A 2019 thesis by Dr. Emily Carter (University of Warwick) analyzed how carpentry apprenticeships in the region have historically bridged class divides, providing opportunities for working-class individuals to ascend into skilled trades. This research underscores the importance of vocational training programs, such as those offered by Birmingham City College, in sustaining the city’s artisanal legacy.</w:t>
      </w:r>
    </w:p>
    <w:p>
      <w:pPr>
        <w:pStyle w:val="BodyText"/>
      </w:pPr>
      <w:r>
        <w:t xml:space="preserve">Additionally, a comparative study by Jenkins and Lee (2021) highlights that Birmingham’s carpentry sector differs from other UK cities in its focus on hybrid construction techniques. For example, the use of timber-framed structures combined with steel reinforcements is more prevalent in Birmingham due to the city’s complex urban landscape and historical building stock. Such adaptations reflect the ingenuity of local</w:t>
      </w:r>
      <w:r>
        <w:t xml:space="preserve"> </w:t>
      </w:r>
      <w:r>
        <w:rPr>
          <w:bCs/>
          <w:b/>
        </w:rPr>
        <w:t xml:space="preserve">Carpenter</w:t>
      </w:r>
      <w:r>
        <w:t xml:space="preserve"> </w:t>
      </w:r>
      <w:r>
        <w:t xml:space="preserve">professionals in balancing tradition with innovation.</w:t>
      </w:r>
    </w:p>
    <w:bookmarkEnd w:id="22"/>
    <w:bookmarkStart w:id="23" w:name="Xa5ebdf4d5671e88b2e77891649b30e214d1dd46"/>
    <w:p>
      <w:pPr>
        <w:pStyle w:val="Heading2"/>
      </w:pPr>
      <w:r>
        <w:t xml:space="preserve">Industry Reports and Professional Practices</w:t>
      </w:r>
    </w:p>
    <w:p>
      <w:pPr>
        <w:pStyle w:val="FirstParagraph"/>
      </w:pPr>
      <w:r>
        <w:t xml:space="preserve">Industry reports, including those from the Chartered Institute of Building (CIOB), emphasize that Birmingham’s carpentry workforce is diverse, comprising both independent contractors and employees of larger construction firms. The CIOB’s 2023 report notes a growing demand for carpenters specializing in heritage restoration, driven by Birmingham’s status as a UNESCO City of Media Arts and its efforts to preserve Victorian-era architecture.</w:t>
      </w:r>
    </w:p>
    <w:p>
      <w:pPr>
        <w:pStyle w:val="BodyText"/>
      </w:pPr>
      <w:r>
        <w:t xml:space="preserve">Local trade associations, such as the Birmingham Woodworking Guild, have also published guidelines on ethical practices, including fair sourcing of materials and adherence to health-and-safety standards. These initiatives highlight the evolving professional identity of</w:t>
      </w:r>
      <w:r>
        <w:t xml:space="preserve"> </w:t>
      </w:r>
      <w:r>
        <w:rPr>
          <w:bCs/>
          <w:b/>
        </w:rPr>
        <w:t xml:space="preserve">Carpenter</w:t>
      </w:r>
      <w:r>
        <w:t xml:space="preserve"> </w:t>
      </w:r>
      <w:r>
        <w:t xml:space="preserve">in Birmingham, which now includes advocacy for sustainability and community engagement.</w:t>
      </w:r>
    </w:p>
    <w:bookmarkEnd w:id="23"/>
    <w:bookmarkStart w:id="24" w:name="case-studies-carpentry-in-action"/>
    <w:p>
      <w:pPr>
        <w:pStyle w:val="Heading2"/>
      </w:pPr>
      <w:r>
        <w:t xml:space="preserve">Case Studies: Carpentry in Action</w:t>
      </w:r>
    </w:p>
    <w:p>
      <w:pPr>
        <w:pStyle w:val="FirstParagraph"/>
      </w:pPr>
      <w:r>
        <w:t xml:space="preserve">One notable example is the restoration of St. Philip’s Church in Birmingham, where carpenters employed traditional joinery techniques to repair 19th-century wooden pews and roof structures. This project, documented by the National Trust (2022), illustrates how</w:t>
      </w:r>
      <w:r>
        <w:t xml:space="preserve"> </w:t>
      </w:r>
      <w:r>
        <w:rPr>
          <w:bCs/>
          <w:b/>
        </w:rPr>
        <w:t xml:space="preserve">Carpenter</w:t>
      </w:r>
      <w:r>
        <w:t xml:space="preserve"> </w:t>
      </w:r>
      <w:r>
        <w:t xml:space="preserve">skills are vital for cultural preservation in a rapidly modernizing city.</w:t>
      </w:r>
    </w:p>
    <w:p>
      <w:pPr>
        <w:pStyle w:val="BodyText"/>
      </w:pPr>
      <w:r>
        <w:t xml:space="preserve">Another case involves the work of independent carpenter James Whitaker, who runs a small workshop in Smethwick. His business specializes in bespoke furniture using locally sourced timber, reflecting a niche market that prioritizes craftsmanship over industrial efficiency. Such examples underscore the resilience of carpentry as both an art form and a livelihood in</w:t>
      </w:r>
      <w:r>
        <w:t xml:space="preserve"> </w:t>
      </w:r>
      <w:r>
        <w:rPr>
          <w:bCs/>
          <w:b/>
        </w:rPr>
        <w:t xml:space="preserve">United Kingdom Birmingham</w:t>
      </w:r>
      <w:r>
        <w:t xml:space="preserve">.</w:t>
      </w:r>
    </w:p>
    <w:bookmarkEnd w:id="24"/>
    <w:bookmarkStart w:id="25" w:name="future-directions-for-carpentry-research"/>
    <w:p>
      <w:pPr>
        <w:pStyle w:val="Heading2"/>
      </w:pPr>
      <w:r>
        <w:t xml:space="preserve">Future Directions for Carpentry Research</w:t>
      </w:r>
    </w:p>
    <w:p>
      <w:pPr>
        <w:pStyle w:val="FirstParagraph"/>
      </w:pPr>
      <w:r>
        <w:t xml:space="preserve">While existing literature provides valuable insights, gaps remain. Future research could explore the intersection of carpentry with emerging technologies, such as 3D-printed timber or AI-driven design software. Additionally, more studies are needed on the socio-economic impact of carpentry apprenticeships in Birmingham and how these programs can be scaled to address labor shortages.</w:t>
      </w:r>
    </w:p>
    <w:p>
      <w:pPr>
        <w:pStyle w:val="BodyText"/>
      </w:pPr>
      <w:r>
        <w:t xml:space="preserve">Moreover, cross-disciplinary collaborations between historians, architects, and</w:t>
      </w:r>
      <w:r>
        <w:t xml:space="preserve"> </w:t>
      </w:r>
      <w:r>
        <w:rPr>
          <w:bCs/>
          <w:b/>
        </w:rPr>
        <w:t xml:space="preserve">Carpenter</w:t>
      </w:r>
      <w:r>
        <w:t xml:space="preserve"> </w:t>
      </w:r>
      <w:r>
        <w:t xml:space="preserve">professionals could yield innovative approaches to preserving Birmingham’s built heritage while accommodating modern urban needs. Such efforts would align with the United Kingdom’s broader goals of promoting skilled trades as a cornerstone of post-Brexit economic resilience.</w:t>
      </w:r>
    </w:p>
    <w:bookmarkEnd w:id="25"/>
    <w:bookmarkStart w:id="26" w:name="conclusion"/>
    <w:p>
      <w:pPr>
        <w:pStyle w:val="Heading2"/>
      </w:pPr>
      <w:r>
        <w:t xml:space="preserve">Conclusion</w:t>
      </w:r>
    </w:p>
    <w:p>
      <w:pPr>
        <w:pStyle w:val="FirstParagraph"/>
      </w:pPr>
      <w:r>
        <w:t xml:space="preserve">This Literature Review demonstrates that</w:t>
      </w:r>
      <w:r>
        <w:t xml:space="preserve"> </w:t>
      </w:r>
      <w:r>
        <w:rPr>
          <w:bCs/>
          <w:b/>
        </w:rPr>
        <w:t xml:space="preserve">Carpenter</w:t>
      </w:r>
      <w:r>
        <w:t xml:space="preserve"> </w:t>
      </w:r>
      <w:r>
        <w:t xml:space="preserve">practices in</w:t>
      </w:r>
      <w:r>
        <w:t xml:space="preserve"> </w:t>
      </w:r>
      <w:r>
        <w:rPr>
          <w:bCs/>
          <w:b/>
        </w:rPr>
        <w:t xml:space="preserve">United Kingdom Birmingham</w:t>
      </w:r>
      <w:r>
        <w:t xml:space="preserve"> </w:t>
      </w:r>
      <w:r>
        <w:t xml:space="preserve">are deeply intertwined with the city’s historical, cultural, and economic narratives. From its industrial-era origins to its contemporary focus on sustainability and innovation, carpentry remains a vital profession in shaping Birmingham’s identity. As the city continues to evolve, preserving and advancing the expertise of its carpenters will be essential for maintaining both architectural heritage and economic vitality.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United Kingdom Birmingham</dc:title>
  <dc:creator/>
  <dc:language>en</dc:language>
  <cp:keywords/>
  <dcterms:created xsi:type="dcterms:W3CDTF">2026-07-24T07:07:12Z</dcterms:created>
  <dcterms:modified xsi:type="dcterms:W3CDTF">2026-07-24T07:07:12Z</dcterms:modified>
</cp:coreProperties>
</file>

<file path=docProps/custom.xml><?xml version="1.0" encoding="utf-8"?>
<Properties xmlns="http://schemas.openxmlformats.org/officeDocument/2006/custom-properties" xmlns:vt="http://schemas.openxmlformats.org/officeDocument/2006/docPropsVTypes"/>
</file>