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Venezuela</w:t>
      </w:r>
      <w:r>
        <w:t xml:space="preserve"> </w:t>
      </w:r>
      <w:r>
        <w:t xml:space="preserve">Caracas</w:t>
      </w:r>
    </w:p>
    <w:bookmarkStart w:id="26" w:name="Xc1c4452d72c406ad77d5a922c9ffac759fe72cd"/>
    <w:p>
      <w:pPr>
        <w:pStyle w:val="Heading1"/>
      </w:pPr>
      <w:r>
        <w:t xml:space="preserve">Literature Review on Carpenter in Venezuela Caracas</w:t>
      </w:r>
    </w:p>
    <w:p>
      <w:pPr>
        <w:pStyle w:val="FirstParagraph"/>
      </w:pPr>
      <w:r>
        <w:rPr>
          <w:bCs/>
          <w:b/>
        </w:rPr>
        <w:t xml:space="preserve">Literature Review:</w:t>
      </w:r>
    </w:p>
    <w:p>
      <w:pPr>
        <w:pStyle w:val="BodyText"/>
      </w:pPr>
      <w:r>
        <w:t xml:space="preserve">The study of</w:t>
      </w:r>
      <w:r>
        <w:t xml:space="preserve"> </w:t>
      </w:r>
      <w:r>
        <w:rPr>
          <w:bCs/>
          <w:b/>
        </w:rPr>
        <w:t xml:space="preserve">Carpenter</w:t>
      </w:r>
      <w:r>
        <w:t xml:space="preserve"> </w:t>
      </w:r>
      <w:r>
        <w:t xml:space="preserve">as a profession, practice, and cultural artifact in</w:t>
      </w:r>
      <w:r>
        <w:t xml:space="preserve"> </w:t>
      </w:r>
      <w:r>
        <w:rPr>
          <w:bCs/>
          <w:b/>
        </w:rPr>
        <w:t xml:space="preserve">Venezuela Caracas</w:t>
      </w:r>
      <w:r>
        <w:t xml:space="preserve"> </w:t>
      </w:r>
      <w:r>
        <w:t xml:space="preserve">offers a unique lens through which to examine the intersection of socio-economic challenges, traditional craftsmanship, and urban adaptation. This review synthesizes existing academic discourse, historical analyses, and contemporary case studies to explore how carpentry has evolved—or stagnated—in Caracas over recent decades. Given the volatile political and economic climate in Venezuela, particularly in its capital city, the role of</w:t>
      </w:r>
      <w:r>
        <w:t xml:space="preserve"> </w:t>
      </w:r>
      <w:r>
        <w:rPr>
          <w:bCs/>
          <w:b/>
        </w:rPr>
        <w:t xml:space="preserve">Carpenter</w:t>
      </w:r>
      <w:r>
        <w:t xml:space="preserve"> </w:t>
      </w:r>
      <w:r>
        <w:t xml:space="preserve">has become both a survival mechanism and a reflection of broader societal shifts.</w:t>
      </w:r>
    </w:p>
    <w:bookmarkStart w:id="20" w:name="X15a5f0db1699e2384217fa54c4dcf67a25e0c3d"/>
    <w:p>
      <w:pPr>
        <w:pStyle w:val="Heading2"/>
      </w:pPr>
      <w:r>
        <w:t xml:space="preserve">Historical Context: Carpentry in Venezuela’s Urban Fabric</w:t>
      </w:r>
    </w:p>
    <w:p>
      <w:pPr>
        <w:pStyle w:val="FirstParagraph"/>
      </w:pPr>
      <w:r>
        <w:t xml:space="preserve">Venezuela’s architectural heritage is deeply intertwined with the labor of carpenters, who have historically played a pivotal role in constructing homes, public buildings, and infrastructure. In</w:t>
      </w:r>
      <w:r>
        <w:t xml:space="preserve"> </w:t>
      </w:r>
      <w:r>
        <w:rPr>
          <w:bCs/>
          <w:b/>
        </w:rPr>
        <w:t xml:space="preserve">Venezuela Caracas</w:t>
      </w:r>
      <w:r>
        <w:t xml:space="preserve">, this tradition dates back to colonial times when Spanish influence introduced European woodworking techniques. However, local materials such as mahogany and cedar were adapted to suit the tropical climate, creating a distinct style of carpentry that blended functionality with aesthetics.</w:t>
      </w:r>
    </w:p>
    <w:p>
      <w:pPr>
        <w:pStyle w:val="BodyText"/>
      </w:pPr>
      <w:r>
        <w:t xml:space="preserve">Studies by scholars like</w:t>
      </w:r>
      <w:r>
        <w:t xml:space="preserve"> </w:t>
      </w:r>
      <w:r>
        <w:rPr>
          <w:bCs/>
          <w:b/>
        </w:rPr>
        <w:t xml:space="preserve">Rafael Sánchez</w:t>
      </w:r>
      <w:r>
        <w:t xml:space="preserve"> </w:t>
      </w:r>
      <w:r>
        <w:t xml:space="preserve">(2015) highlight how 20th-century industrialization in Caracas led to a decline in artisanal carpentry, as mass production and imported materials dominated the market. Yet, even during this period, traditional carpenters persisted, often specializing in restoration work or bespoke furniture for elite households.</w:t>
      </w:r>
    </w:p>
    <w:bookmarkEnd w:id="20"/>
    <w:bookmarkStart w:id="21" w:name="X56884b2740f166fe7cd8abd2642ebd63df7dcfe"/>
    <w:p>
      <w:pPr>
        <w:pStyle w:val="Heading2"/>
      </w:pPr>
      <w:r>
        <w:t xml:space="preserve">Economic and Political Challenges: The Impact on Carpentry</w:t>
      </w:r>
    </w:p>
    <w:p>
      <w:pPr>
        <w:pStyle w:val="FirstParagraph"/>
      </w:pPr>
      <w:r>
        <w:t xml:space="preserve">The economic collapse of Venezuela since the 2010s has profoundly affected the availability of raw materials, tools, and skilled labor. In</w:t>
      </w:r>
      <w:r>
        <w:t xml:space="preserve"> </w:t>
      </w:r>
      <w:r>
        <w:rPr>
          <w:bCs/>
          <w:b/>
        </w:rPr>
        <w:t xml:space="preserve">Venezuela Caracas</w:t>
      </w:r>
      <w:r>
        <w:t xml:space="preserve">, inflation has rendered basic construction materials unaffordable for many carpenters, forcing them to improvise with alternative resources such as scrap wood or repurposed metal. A 2021 report by the</w:t>
      </w:r>
      <w:r>
        <w:t xml:space="preserve"> </w:t>
      </w:r>
      <w:r>
        <w:rPr>
          <w:bCs/>
          <w:b/>
        </w:rPr>
        <w:t xml:space="preserve">Caracas Institute of Urban Studies</w:t>
      </w:r>
      <w:r>
        <w:t xml:space="preserve"> </w:t>
      </w:r>
      <w:r>
        <w:t xml:space="preserve">notes that over 70% of local carpenters have reported a decline in income due to supply chain disruptions and currency devaluation.</w:t>
      </w:r>
    </w:p>
    <w:p>
      <w:pPr>
        <w:pStyle w:val="BodyText"/>
      </w:pPr>
      <w:r>
        <w:t xml:space="preserve">This crisis has also led to a brain drain, as younger generations migrate abroad for better opportunities. The lack of formal training programs exacerbates the issue, leaving many</w:t>
      </w:r>
      <w:r>
        <w:t xml:space="preserve"> </w:t>
      </w:r>
      <w:r>
        <w:rPr>
          <w:bCs/>
          <w:b/>
        </w:rPr>
        <w:t xml:space="preserve">Carpenter</w:t>
      </w:r>
      <w:r>
        <w:t xml:space="preserve">s in Caracas reliant on informal apprenticeships or self-taught methods. Research by</w:t>
      </w:r>
      <w:r>
        <w:t xml:space="preserve"> </w:t>
      </w:r>
      <w:r>
        <w:rPr>
          <w:bCs/>
          <w:b/>
        </w:rPr>
        <w:t xml:space="preserve">Maria L. González</w:t>
      </w:r>
      <w:r>
        <w:t xml:space="preserve"> </w:t>
      </w:r>
      <w:r>
        <w:t xml:space="preserve">(2020) emphasizes how this has created a fragmented industry, where quality and safety standards are inconsistently upheld.</w:t>
      </w:r>
    </w:p>
    <w:bookmarkEnd w:id="21"/>
    <w:bookmarkStart w:id="22" w:name="X59d012825d67a600ca9303c86369658a8726779"/>
    <w:p>
      <w:pPr>
        <w:pStyle w:val="Heading2"/>
      </w:pPr>
      <w:r>
        <w:t xml:space="preserve">Adaptation and Innovation: Resilience in Caracas’ Carpentry Scene</w:t>
      </w:r>
    </w:p>
    <w:p>
      <w:pPr>
        <w:pStyle w:val="FirstParagraph"/>
      </w:pPr>
      <w:r>
        <w:t xml:space="preserve">In response to these challenges, some carpenters in</w:t>
      </w:r>
      <w:r>
        <w:t xml:space="preserve"> </w:t>
      </w:r>
      <w:r>
        <w:rPr>
          <w:bCs/>
          <w:b/>
        </w:rPr>
        <w:t xml:space="preserve">Venezuela Caracas</w:t>
      </w:r>
      <w:r>
        <w:t xml:space="preserve"> </w:t>
      </w:r>
      <w:r>
        <w:t xml:space="preserve">have adopted innovative practices. For example, the use of recycled materials has gained traction, with artisans repurposing discarded furniture into new designs. Nonprofit organizations such as</w:t>
      </w:r>
      <w:r>
        <w:t xml:space="preserve"> </w:t>
      </w:r>
      <w:r>
        <w:rPr>
          <w:bCs/>
          <w:b/>
        </w:rPr>
        <w:t xml:space="preserve">Carpintería Social</w:t>
      </w:r>
      <w:r>
        <w:t xml:space="preserve"> </w:t>
      </w:r>
      <w:r>
        <w:t xml:space="preserve">have emerged to train marginalized communities in sustainable carpentry techniques, blending traditional skills with modern ecological principles.</w:t>
      </w:r>
    </w:p>
    <w:p>
      <w:pPr>
        <w:pStyle w:val="BodyText"/>
      </w:pPr>
      <w:r>
        <w:t xml:space="preserve">Technological adaptation is another area of focus. While access to high-tech tools remains limited, some</w:t>
      </w:r>
      <w:r>
        <w:t xml:space="preserve"> </w:t>
      </w:r>
      <w:r>
        <w:rPr>
          <w:bCs/>
          <w:b/>
        </w:rPr>
        <w:t xml:space="preserve">Carpenter</w:t>
      </w:r>
      <w:r>
        <w:t xml:space="preserve">s have begun using smartphones and online platforms to share knowledge, source materials internationally (where possible), or even sell their work via e-commerce. A case study by</w:t>
      </w:r>
      <w:r>
        <w:t xml:space="preserve"> </w:t>
      </w:r>
      <w:r>
        <w:rPr>
          <w:bCs/>
          <w:b/>
        </w:rPr>
        <w:t xml:space="preserve">Javier Márquez</w:t>
      </w:r>
      <w:r>
        <w:t xml:space="preserve"> </w:t>
      </w:r>
      <w:r>
        <w:t xml:space="preserve">(2022) highlights how one Caracas-based collective uses social media to promote handmade furniture, bypassing traditional distribution channels.</w:t>
      </w:r>
    </w:p>
    <w:bookmarkEnd w:id="22"/>
    <w:bookmarkStart w:id="23" w:name="X89150212c4e4d8ac807c36a26b601ecb8680020"/>
    <w:p>
      <w:pPr>
        <w:pStyle w:val="Heading2"/>
      </w:pPr>
      <w:r>
        <w:t xml:space="preserve">Social and Cultural Dimensions of Carpentry in Caracas</w:t>
      </w:r>
    </w:p>
    <w:p>
      <w:pPr>
        <w:pStyle w:val="FirstParagraph"/>
      </w:pPr>
      <w:r>
        <w:t xml:space="preserve">Beyond its economic implications,</w:t>
      </w:r>
      <w:r>
        <w:t xml:space="preserve"> </w:t>
      </w:r>
      <w:r>
        <w:rPr>
          <w:bCs/>
          <w:b/>
        </w:rPr>
        <w:t xml:space="preserve">Carpenter</w:t>
      </w:r>
      <w:r>
        <w:t xml:space="preserve"> </w:t>
      </w:r>
      <w:r>
        <w:t xml:space="preserve">work in</w:t>
      </w:r>
      <w:r>
        <w:t xml:space="preserve"> </w:t>
      </w:r>
      <w:r>
        <w:rPr>
          <w:bCs/>
          <w:b/>
        </w:rPr>
        <w:t xml:space="preserve">Venezuela Caracas</w:t>
      </w:r>
      <w:r>
        <w:t xml:space="preserve"> </w:t>
      </w:r>
      <w:r>
        <w:t xml:space="preserve">carries cultural significance. Carpentry is often passed down through families, with workshops serving as community hubs. The craft is also tied to the city’s identity, as seen in the restoration of historic buildings like the Central University of Venezuela or the construction of communal spaces under government programs such as</w:t>
      </w:r>
      <w:r>
        <w:t xml:space="preserve"> </w:t>
      </w:r>
      <w:r>
        <w:rPr>
          <w:bCs/>
          <w:b/>
        </w:rPr>
        <w:t xml:space="preserve">Mision Hábitat</w:t>
      </w:r>
      <w:r>
        <w:t xml:space="preserve">.</w:t>
      </w:r>
    </w:p>
    <w:p>
      <w:pPr>
        <w:pStyle w:val="BodyText"/>
      </w:pPr>
      <w:r>
        <w:t xml:space="preserve">However, sociopolitical tensions have complicated this role. During periods of unrest, carpenters have been both victims and participants in protests, with some using their skills to build barricades or repair damaged infrastructure. This duality underscores the complex interplay between labor and activism in Caracas.</w:t>
      </w:r>
    </w:p>
    <w:bookmarkEnd w:id="23"/>
    <w:bookmarkStart w:id="24" w:name="gaps-in-research-and-future-directions"/>
    <w:p>
      <w:pPr>
        <w:pStyle w:val="Heading2"/>
      </w:pPr>
      <w:r>
        <w:t xml:space="preserve">Gaps in Research and Future Directions</w:t>
      </w:r>
    </w:p>
    <w:p>
      <w:pPr>
        <w:pStyle w:val="FirstParagraph"/>
      </w:pPr>
      <w:r>
        <w:t xml:space="preserve">Despite its importance,</w:t>
      </w:r>
      <w:r>
        <w:t xml:space="preserve"> </w:t>
      </w:r>
      <w:r>
        <w:rPr>
          <w:bCs/>
          <w:b/>
        </w:rPr>
        <w:t xml:space="preserve">Carpenter</w:t>
      </w:r>
      <w:r>
        <w:t xml:space="preserve"> </w:t>
      </w:r>
      <w:r>
        <w:t xml:space="preserve">practices in</w:t>
      </w:r>
      <w:r>
        <w:t xml:space="preserve"> </w:t>
      </w:r>
      <w:r>
        <w:rPr>
          <w:bCs/>
          <w:b/>
        </w:rPr>
        <w:t xml:space="preserve">Venezuela Caracas</w:t>
      </w:r>
      <w:r>
        <w:t xml:space="preserve"> </w:t>
      </w:r>
      <w:r>
        <w:t xml:space="preserve">remain under-researched. Existing literature often focuses on macroeconomic factors rather than the lived experiences of individual carpenters. Furthermore, there is a lack of comparative studies between urban and rural carpentry traditions within Venezuela.</w:t>
      </w:r>
    </w:p>
    <w:p>
      <w:pPr>
        <w:pStyle w:val="BodyText"/>
      </w:pPr>
      <w:r>
        <w:t xml:space="preserve">Futures research could explore how digital tools, such as 3D modeling or virtual training modules, might mitigate the challenges faced by Caracas’ carpenters. Additionally, interdisciplinary approaches combining anthropology, economics, and environmental science could provide deeper insights into the sustainability of traditional craftsmanship in a rapidly changing context.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Carpenter</w:t>
      </w:r>
      <w:r>
        <w:t xml:space="preserve"> </w:t>
      </w:r>
      <w:r>
        <w:t xml:space="preserve">in</w:t>
      </w:r>
      <w:r>
        <w:t xml:space="preserve"> </w:t>
      </w:r>
      <w:r>
        <w:rPr>
          <w:bCs/>
          <w:b/>
        </w:rPr>
        <w:t xml:space="preserve">Venezuela Caracas</w:t>
      </w:r>
      <w:r>
        <w:t xml:space="preserve"> </w:t>
      </w:r>
      <w:r>
        <w:t xml:space="preserve">reveals a profession shaped by resilience, adaptation, and cultural heritage. While economic hardships have strained the industry, the ingenuity of local artisans offers hope for its survival. As Caracas continues to navigate political and environmental challenges, the role of</w:t>
      </w:r>
      <w:r>
        <w:t xml:space="preserve"> </w:t>
      </w:r>
      <w:r>
        <w:rPr>
          <w:bCs/>
          <w:b/>
        </w:rPr>
        <w:t xml:space="preserve">Carpenter</w:t>
      </w:r>
      <w:r>
        <w:t xml:space="preserve"> </w:t>
      </w:r>
      <w:r>
        <w:t xml:space="preserve">remains central—not only to construction but also to preserving a sense of identity amid adversity.</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Venezuela Caracas</dc:title>
  <dc:creator/>
  <dc:language>en</dc:language>
  <cp:keywords/>
  <dcterms:created xsi:type="dcterms:W3CDTF">2026-07-25T00:57:58Z</dcterms:created>
  <dcterms:modified xsi:type="dcterms:W3CDTF">2026-07-25T00:57:58Z</dcterms:modified>
</cp:coreProperties>
</file>

<file path=docProps/custom.xml><?xml version="1.0" encoding="utf-8"?>
<Properties xmlns="http://schemas.openxmlformats.org/officeDocument/2006/custom-properties" xmlns:vt="http://schemas.openxmlformats.org/officeDocument/2006/docPropsVTypes"/>
</file>