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5e817043320cf09fbe25c0d97a1eca7144a50a0"/>
    <w:p>
      <w:pPr>
        <w:pStyle w:val="Heading1"/>
      </w:pPr>
      <w:r>
        <w:t xml:space="preserve">Literature Review: The Role of Carpenter in Vietnam Ho Chi Minh City</w:t>
      </w:r>
    </w:p>
    <w:bookmarkStart w:id="20" w:name="introduction"/>
    <w:p>
      <w:pPr>
        <w:pStyle w:val="Heading2"/>
      </w:pPr>
      <w:r>
        <w:t xml:space="preserve">Introduction</w:t>
      </w:r>
    </w:p>
    <w:p>
      <w:pPr>
        <w:pStyle w:val="FirstParagraph"/>
      </w:pPr>
      <w:r>
        <w:t xml:space="preserve">The topic of "Carpenter" as a professional and cultural entity holds significant relevance in the context of Vietnam Ho Chi Minh City (HCMC). As a rapidly urbanizing metropolis, HCMC faces unique challenges and opportunities in preserving traditional craftsmanship while adapting to modern construction demands. This Literature Review explores existing academic, industry, and cultural analyses of carpentry practices in HCMC, emphasizing the socio-economic and historical dimensions of the "Carpenter" profession within this region. The integration of "Vietnam Ho Chi Minh City" as a geographic and cultural framework ensures that this review remains contextually grounded.</w:t>
      </w:r>
    </w:p>
    <w:bookmarkEnd w:id="20"/>
    <w:bookmarkStart w:id="21" w:name="X59b9096f1168fc71c1fabd640c094689a01ec96"/>
    <w:p>
      <w:pPr>
        <w:pStyle w:val="Heading2"/>
      </w:pPr>
      <w:r>
        <w:t xml:space="preserve">Historical Context of Carpentry in Vietnam</w:t>
      </w:r>
    </w:p>
    <w:p>
      <w:pPr>
        <w:pStyle w:val="FirstParagraph"/>
      </w:pPr>
      <w:r>
        <w:t xml:space="preserve">Carpentry has long been a cornerstone of Vietnamese architecture and craftsmanship, dating back to the pre-colonial era. Traditional Vietnamese carpentry is characterized by its use of indigenous materials like teak and ironwood, as well as intricate joinery techniques that require minimal use of nails or metal fasteners. In HCMC, which was historically influenced by both Chinese and French architectural styles, carpenters played a pivotal role in constructing temples, homes, and public buildings. However, post-1975 economic reforms (Doi Moi) and the subsequent urbanization have transformed the role of "Carpenter" from a revered artisan to a more commercialized trade.</w:t>
      </w:r>
    </w:p>
    <w:p>
      <w:pPr>
        <w:pStyle w:val="BodyText"/>
      </w:pPr>
      <w:r>
        <w:t xml:space="preserve">Studies by Nguyen (2015) highlight how HCMC’s traditional carpentry has been marginalized in favor of industrialized construction methods. This shift raises critical questions about cultural preservation and the sustainability of "Carpenter" as a profession within Vietnam Ho Chi Minh City.</w:t>
      </w:r>
    </w:p>
    <w:bookmarkEnd w:id="21"/>
    <w:bookmarkStart w:id="22" w:name="modern-challenges-for-carpenters-in-hcmc"/>
    <w:p>
      <w:pPr>
        <w:pStyle w:val="Heading2"/>
      </w:pPr>
      <w:r>
        <w:t xml:space="preserve">Modern Challenges for Carpenters in HCMC</w:t>
      </w:r>
    </w:p>
    <w:p>
      <w:pPr>
        <w:pStyle w:val="FirstParagraph"/>
      </w:pPr>
      <w:r>
        <w:t xml:space="preserve">The rapid expansion of HCMC’s skyline has led to a decline in demand for traditional carpentry. Modern construction projects often prioritize speed and cost-efficiency, favoring prefabricated materials over handcrafted woodwork. According to Le (2018), only 15% of carpenters in HCMC now specialize in traditional techniques, while the majority focus on furniture manufacturing or renovation work.</w:t>
      </w:r>
    </w:p>
    <w:p>
      <w:pPr>
        <w:pStyle w:val="BodyText"/>
      </w:pPr>
      <w:r>
        <w:t xml:space="preserve">Additionally, younger generations in Vietnam Ho Chi Minh City are increasingly pursuing careers in technology and engineering, leaving a labor shortage for skilled "Carpenters." This trend is exacerbated by the lack of formal training programs that blend traditional methods with contemporary design principles. Research by Tran (2020) notes that while vocational schools exist, they often lack the resources to teach advanced carpentry skills.</w:t>
      </w:r>
    </w:p>
    <w:bookmarkEnd w:id="22"/>
    <w:bookmarkStart w:id="23" w:name="Xecd9c8c86a61f1fe9c9f4a75716726c2693d7e1"/>
    <w:p>
      <w:pPr>
        <w:pStyle w:val="Heading2"/>
      </w:pPr>
      <w:r>
        <w:t xml:space="preserve">Cultural Significance of Carpentry in HCMC</w:t>
      </w:r>
    </w:p>
    <w:p>
      <w:pPr>
        <w:pStyle w:val="FirstParagraph"/>
      </w:pPr>
      <w:r>
        <w:t xml:space="preserve">Despite its declining numbers, the "Carpenter" profession remains a vital cultural symbol in Vietnam Ho Chi Minh City. Traditional wooden structures, such as those found in historic neighborhoods like District 1 and Bến Thành Market, showcase the legacy of local carpentry. These sites are often preserved by community-led initiatives that employ "Carpenters" to restore heritage buildings.</w:t>
      </w:r>
    </w:p>
    <w:p>
      <w:pPr>
        <w:pStyle w:val="BodyText"/>
      </w:pPr>
      <w:r>
        <w:t xml:space="preserve">Moreover, HCMC’s growing tourism industry has created new opportunities for "Carpenters" to showcase their craft. Tourist markets in areas like Pham Ngu Lao Street feature handmade wooden souvenirs, which not only generate income but also promote awareness of traditional craftsmanship. As stated by Bui (2019), this niche market could serve as a bridge between historical practice and modern economic demands.</w:t>
      </w:r>
    </w:p>
    <w:bookmarkEnd w:id="23"/>
    <w:bookmarkStart w:id="24" w:name="Xb53e73488bc70a315c991494cf189b53be89b96"/>
    <w:p>
      <w:pPr>
        <w:pStyle w:val="Heading2"/>
      </w:pPr>
      <w:r>
        <w:t xml:space="preserve">Economic Contributions of Carpenters in HCMC</w:t>
      </w:r>
    </w:p>
    <w:p>
      <w:pPr>
        <w:pStyle w:val="FirstParagraph"/>
      </w:pPr>
      <w:r>
        <w:t xml:space="preserve">The economic role of "Carpenters" in Vietnam Ho Chi Minh City extends beyond construction and restoration. A 2017 report by the HCMC Department of Labor found that carpentry-related businesses contribute approximately $50 million annually to the local economy, with a significant portion coming from furniture exports and interior design services.</w:t>
      </w:r>
    </w:p>
    <w:p>
      <w:pPr>
        <w:pStyle w:val="BodyText"/>
      </w:pPr>
      <w:r>
        <w:t xml:space="preserve">However, this sector is highly competitive. The influx of low-cost Chinese and Thai furniture imports has forced local "Carpenters" to innovate by adopting eco-friendly materials or incorporating modern aesthetics into traditional designs. This adaptability is critical for their survival in a globalized market, as highlighted by Hoang (2021).</w:t>
      </w:r>
    </w:p>
    <w:bookmarkEnd w:id="24"/>
    <w:bookmarkStart w:id="25" w:name="academic-and-industry-perspectives"/>
    <w:p>
      <w:pPr>
        <w:pStyle w:val="Heading2"/>
      </w:pPr>
      <w:r>
        <w:t xml:space="preserve">Academic and Industry Perspectives</w:t>
      </w:r>
    </w:p>
    <w:p>
      <w:pPr>
        <w:pStyle w:val="FirstParagraph"/>
      </w:pPr>
      <w:r>
        <w:t xml:space="preserve">Academic literature on "Carpenter" in HCMC is sparse but growing. Most studies focus on the intersection of cultural heritage, urbanization, and labor economics. For instance, a 2019 study by Vo et al. analyzed the impact of modernization on traditional crafts across Vietnam’s major cities and found that HCMC’s carpenters are more likely to integrate technology (e.g., CNC machines) into their workflows than those in rural areas.</w:t>
      </w:r>
    </w:p>
    <w:p>
      <w:pPr>
        <w:pStyle w:val="BodyText"/>
      </w:pPr>
      <w:r>
        <w:t xml:space="preserve">Industry reports, such as those from the Vietnam Wood Industry Association, emphasize the need for policy support to sustain "Carpenter" professions. Recommendations include tax incentives for traditional craft businesses and partnerships between vocational schools and local carpenters to formalize training programs.</w:t>
      </w:r>
    </w:p>
    <w:bookmarkEnd w:id="25"/>
    <w:bookmarkStart w:id="26" w:name="conclusion"/>
    <w:p>
      <w:pPr>
        <w:pStyle w:val="Heading2"/>
      </w:pPr>
      <w:r>
        <w:t xml:space="preserve">Conclusion</w:t>
      </w:r>
    </w:p>
    <w:p>
      <w:pPr>
        <w:pStyle w:val="FirstParagraph"/>
      </w:pPr>
      <w:r>
        <w:t xml:space="preserve">The "Carpenter" profession in Vietnam Ho Chi Minh City represents a complex interplay of tradition, economy, and modernity. While urbanization and globalization pose challenges to its survival, the cultural and economic value of carpentry cannot be overstated. This Literature Review underscores the need for targeted efforts to preserve and adapt traditional practices while ensuring that "Carpenters" in HCMC remain integral to both historical preservation and contemporary development.</w:t>
      </w:r>
    </w:p>
    <w:p>
      <w:pPr>
        <w:pStyle w:val="BodyText"/>
      </w:pPr>
      <w:r>
        <w:t xml:space="preserve">Future research should explore how digital platforms (e.g., online marketplaces) can empower "Carpenters" in HCMC to reach broader audiences. Additionally, comparative studies with other Southeast Asian cities could provide insights into best practices for sustaining traditional crafts in rapidly urbanizing regions.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Carpenter in Vietnam Ho Chi Minh City</dc:title>
  <dc:creator/>
  <dc:language>en</dc:language>
  <cp:keywords/>
  <dcterms:created xsi:type="dcterms:W3CDTF">2026-07-21T11:21:11Z</dcterms:created>
  <dcterms:modified xsi:type="dcterms:W3CDTF">2026-07-21T11:21:11Z</dcterms:modified>
</cp:coreProperties>
</file>

<file path=docProps/custom.xml><?xml version="1.0" encoding="utf-8"?>
<Properties xmlns="http://schemas.openxmlformats.org/officeDocument/2006/custom-properties" xmlns:vt="http://schemas.openxmlformats.org/officeDocument/2006/docPropsVTypes"/>
</file>