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23dae83bf569b8f0490b15744c8a34a02506b9a"/>
    <w:p>
      <w:pPr>
        <w:pStyle w:val="Heading1"/>
      </w:pPr>
      <w:r>
        <w:t xml:space="preserve">Literature Review: The Role and Challenges of Carpenters in Zimbabwe Harare</w:t>
      </w:r>
    </w:p>
    <w:p>
      <w:pPr>
        <w:pStyle w:val="FirstParagraph"/>
      </w:pPr>
      <w:r>
        <w:rPr>
          <w:bCs/>
          <w:b/>
        </w:rPr>
        <w:t xml:space="preserve">Literature Review:</w:t>
      </w:r>
      <w:r>
        <w:t xml:space="preserve"> </w:t>
      </w:r>
      <w:r>
        <w:t xml:space="preserve">This document provides a comprehensive analysis of the existing scholarly, academic, and practical literature on the role of</w:t>
      </w:r>
      <w:r>
        <w:t xml:space="preserve"> </w:t>
      </w:r>
      <w:r>
        <w:rPr>
          <w:iCs/>
          <w:i/>
        </w:rPr>
        <w:t xml:space="preserve">Carpenter</w:t>
      </w:r>
      <w:r>
        <w:t xml:space="preserve"> </w:t>
      </w:r>
      <w:r>
        <w:t xml:space="preserve">in the context of Zimbabwe’s capital city, Harare. It synthesizes research on carpentry practices, challenges faced by professionals in this field, and their significance within Harare’s socio-economic landscape. The review aims to highlight gaps in current studies while emphasizing the importance of integrating local knowledge with modern techniques.</w:t>
      </w:r>
    </w:p>
    <w:bookmarkStart w:id="20" w:name="introduction"/>
    <w:p>
      <w:pPr>
        <w:pStyle w:val="Heading2"/>
      </w:pPr>
      <w:r>
        <w:t xml:space="preserve">1. Introduction</w:t>
      </w:r>
    </w:p>
    <w:p>
      <w:pPr>
        <w:pStyle w:val="FirstParagraph"/>
      </w:pPr>
      <w:r>
        <w:t xml:space="preserve">Carpentry, as a trade and profession, has long been integral to construction and furniture-making industries globally. In Zimbabwe Harare, carpenters play a vital role in shaping the built environment, from residential housing to commercial buildings and artisanal furniture production. However, limited academic focus on this occupation within the region necessitates a detailed review of existing literature to address its unique challenges and opportunities.</w:t>
      </w:r>
    </w:p>
    <w:bookmarkEnd w:id="20"/>
    <w:bookmarkStart w:id="21" w:name="Xc060ac9a5a3f16e33d134aad5d799849245d39b"/>
    <w:p>
      <w:pPr>
        <w:pStyle w:val="Heading2"/>
      </w:pPr>
      <w:r>
        <w:t xml:space="preserve">2. Historical Context of Carpentry in Zimbabwe Harare</w:t>
      </w:r>
    </w:p>
    <w:p>
      <w:pPr>
        <w:pStyle w:val="FirstParagraph"/>
      </w:pPr>
      <w:r>
        <w:t xml:space="preserve">The historical roots of carpentry in Zimbabwe date back to pre-colonial times, where indigenous communities relied on traditional methods for building homes and crafting tools. Post-independence, the industry evolved with the introduction of modern tools and materials. However, literature such as</w:t>
      </w:r>
      <w:r>
        <w:t xml:space="preserve"> </w:t>
      </w:r>
      <w:r>
        <w:rPr>
          <w:iCs/>
          <w:i/>
        </w:rPr>
        <w:t xml:space="preserve">“Crafting Zimbabwe: A History of Artisanal Trades”</w:t>
      </w:r>
      <w:r>
        <w:t xml:space="preserve"> </w:t>
      </w:r>
      <w:r>
        <w:t xml:space="preserve">(Mudzuri, 2015) notes that Harare’s carpentry sector has struggled to balance traditional techniques with contemporary demands driven by urbanization.</w:t>
      </w:r>
    </w:p>
    <w:bookmarkEnd w:id="21"/>
    <w:bookmarkStart w:id="22" w:name="Xee9346498b781313b4d0d6806352351bb96be29"/>
    <w:p>
      <w:pPr>
        <w:pStyle w:val="Heading2"/>
      </w:pPr>
      <w:r>
        <w:t xml:space="preserve">3. Contemporary Practices and Challenges in Carpenters’ Workshops in Harare</w:t>
      </w:r>
    </w:p>
    <w:p>
      <w:pPr>
        <w:pStyle w:val="FirstParagraph"/>
      </w:pPr>
      <w:r>
        <w:t xml:space="preserve">Recent studies highlight the challenges faced by carpenters in Zimbabwe Harare, including limited access to quality raw materials due to economic instability. For instance, a 2019 report by the</w:t>
      </w:r>
      <w:r>
        <w:t xml:space="preserve"> </w:t>
      </w:r>
      <w:r>
        <w:rPr>
          <w:iCs/>
          <w:i/>
        </w:rPr>
        <w:t xml:space="preserve">Zimbabwe Association of Builders and Contractors</w:t>
      </w:r>
      <w:r>
        <w:t xml:space="preserve"> </w:t>
      </w:r>
      <w:r>
        <w:t xml:space="preserve">(ZABC) found that inflation and currency depreciation have made imported wood and machinery prohibitively expensive for local workshops.</w:t>
      </w:r>
    </w:p>
    <w:p>
      <w:pPr>
        <w:numPr>
          <w:ilvl w:val="0"/>
          <w:numId w:val="1001"/>
        </w:numPr>
        <w:pStyle w:val="Compact"/>
      </w:pPr>
      <w:r>
        <w:rPr>
          <w:bCs/>
          <w:b/>
        </w:rPr>
        <w:t xml:space="preserve">Lack of Formal Training:</w:t>
      </w:r>
      <w:r>
        <w:t xml:space="preserve"> </w:t>
      </w:r>
      <w:r>
        <w:t xml:space="preserve">A 2021 study by the University of Zimbabwe’s Department of Technical Education revealed that over 60% of carpenters in Harare lack formal qualifications, relying instead on apprenticeships. This hinders standardization and innovation.</w:t>
      </w:r>
    </w:p>
    <w:p>
      <w:pPr>
        <w:numPr>
          <w:ilvl w:val="0"/>
          <w:numId w:val="1001"/>
        </w:numPr>
        <w:pStyle w:val="Compact"/>
      </w:pPr>
      <w:r>
        <w:rPr>
          <w:bCs/>
          <w:b/>
        </w:rPr>
        <w:t xml:space="preserve">Competition from Informal Sectors:</w:t>
      </w:r>
      <w:r>
        <w:t xml:space="preserve"> </w:t>
      </w:r>
      <w:r>
        <w:t xml:space="preserve">Informal carpentry businesses, often operating without permits, undercut prices and reduce the quality of work. Research by Chirisa et al. (2020) emphasizes the need for stricter regulation to protect licensed professionals.</w:t>
      </w:r>
    </w:p>
    <w:bookmarkEnd w:id="22"/>
    <w:bookmarkStart w:id="23" w:name="X5ef76b4dcc93d8f0d9eddedcc32dcdb9b739d51"/>
    <w:p>
      <w:pPr>
        <w:pStyle w:val="Heading2"/>
      </w:pPr>
      <w:r>
        <w:t xml:space="preserve">4. Academic Research and Educational Programs on Carpentry in Harare</w:t>
      </w:r>
    </w:p>
    <w:p>
      <w:pPr>
        <w:pStyle w:val="FirstParagraph"/>
      </w:pPr>
      <w:r>
        <w:t xml:space="preserve">Despite these challenges, several institutions in Zimbabwe Harare have contributed to the development of carpentry education. The</w:t>
      </w:r>
      <w:r>
        <w:t xml:space="preserve"> </w:t>
      </w:r>
      <w:r>
        <w:rPr>
          <w:iCs/>
          <w:i/>
        </w:rPr>
        <w:t xml:space="preserve">Crafts and Design Education College (CDEC)</w:t>
      </w:r>
      <w:r>
        <w:t xml:space="preserve">, for example, offers vocational training that combines traditional woodwork techniques with modern design principles. A 2018 thesis by Nyamwanza (University of Zimbabwe) evaluated the effectiveness of such programs, concluding that they have improved local carpenters’ skills but remain underfunded.</w:t>
      </w:r>
    </w:p>
    <w:p>
      <w:pPr>
        <w:pStyle w:val="BodyText"/>
      </w:pPr>
      <w:r>
        <w:t xml:space="preserve">Moreover, partnerships between universities and industry stakeholders are emerging. The Harare Institute of Technology (HIT) has introduced a Carpentry and Joinery module in its Engineering Studies curriculum, aiming to address the shortage of skilled labor in urban construction projects.</w:t>
      </w:r>
    </w:p>
    <w:bookmarkEnd w:id="23"/>
    <w:bookmarkStart w:id="24" w:name="X2a031f349be4e4ceca7143a8f7d674314a9f7f8"/>
    <w:p>
      <w:pPr>
        <w:pStyle w:val="Heading2"/>
      </w:pPr>
      <w:r>
        <w:t xml:space="preserve">5. Environmental and Cultural Considerations</w:t>
      </w:r>
    </w:p>
    <w:p>
      <w:pPr>
        <w:pStyle w:val="FirstParagraph"/>
      </w:pPr>
      <w:r>
        <w:t xml:space="preserve">Carpenters in Harare are increasingly aware of environmental sustainability. Research by Moyo et al. (2020) highlights efforts to use indigenous wood species like *Mopane* and *Mukwa* in furniture-making, reducing reliance on imported materials. However, deforestation remains a concern, and literature suggests the need for stricter policies on forest management.</w:t>
      </w:r>
    </w:p>
    <w:p>
      <w:pPr>
        <w:pStyle w:val="BodyText"/>
      </w:pPr>
      <w:r>
        <w:t xml:space="preserve">Culturally, carpentry in Harare is also tied to the preservation of traditional crafts. A 2022 article in</w:t>
      </w:r>
      <w:r>
        <w:t xml:space="preserve"> </w:t>
      </w:r>
      <w:r>
        <w:rPr>
          <w:iCs/>
          <w:i/>
        </w:rPr>
        <w:t xml:space="preserve">Zimbabwe Journal of Arts and Humanities</w:t>
      </w:r>
      <w:r>
        <w:t xml:space="preserve"> </w:t>
      </w:r>
      <w:r>
        <w:t xml:space="preserve">discussed how artisans are reviving Shona wood-carving techniques, blending them with modern furniture design to attract both local and international markets.</w:t>
      </w:r>
    </w:p>
    <w:bookmarkEnd w:id="24"/>
    <w:bookmarkStart w:id="25" w:name="X1714f2b92840e2c59a68e498f971cb37f66bd4c"/>
    <w:p>
      <w:pPr>
        <w:pStyle w:val="Heading2"/>
      </w:pPr>
      <w:r>
        <w:t xml:space="preserve">6. Economic Impact of Carpenters on Harare’s Economy</w:t>
      </w:r>
    </w:p>
    <w:p>
      <w:pPr>
        <w:pStyle w:val="FirstParagraph"/>
      </w:pPr>
      <w:r>
        <w:t xml:space="preserve">Carpenters contribute significantly to Harare’s economy through employment generation and infrastructure development. According to the</w:t>
      </w:r>
      <w:r>
        <w:t xml:space="preserve"> </w:t>
      </w:r>
      <w:r>
        <w:rPr>
          <w:iCs/>
          <w:i/>
        </w:rPr>
        <w:t xml:space="preserve">Zimbabwe National Statistics Agency (ZIMSTAT)</w:t>
      </w:r>
      <w:r>
        <w:t xml:space="preserve">, the construction sector employed over 15% of Harare’s workforce in 2023, with carpenters playing a pivotal role. However, economic challenges such as unemployment and underemployment persist, as highlighted by a World Bank report (2021) on Zimbabwe’s informal economy.</w:t>
      </w:r>
    </w:p>
    <w:p>
      <w:pPr>
        <w:pStyle w:val="BodyText"/>
      </w:pPr>
      <w:r>
        <w:t xml:space="preserve">Small-scale carpenters often operate on tight margins, facing competition from Chinese-made furniture imported into the country. A 2023 study by the Economic Research Institute for ASEAN and East Asia (ERIA) noted that this influx has devalued local craftsmanship, urging policymakers to support domestic industries through subsidies and trade barriers.</w:t>
      </w:r>
    </w:p>
    <w:bookmarkEnd w:id="25"/>
    <w:bookmarkStart w:id="26" w:name="X701b9843466009eb5e80f41a0239f51360da867"/>
    <w:p>
      <w:pPr>
        <w:pStyle w:val="Heading2"/>
      </w:pPr>
      <w:r>
        <w:t xml:space="preserve">7. Future Directions for Research and Policy</w:t>
      </w:r>
    </w:p>
    <w:p>
      <w:pPr>
        <w:pStyle w:val="FirstParagraph"/>
      </w:pPr>
      <w:r>
        <w:t xml:space="preserve">The literature reviewed underscores a need for further research on the following areas:</w:t>
      </w:r>
    </w:p>
    <w:p>
      <w:pPr>
        <w:numPr>
          <w:ilvl w:val="0"/>
          <w:numId w:val="1002"/>
        </w:numPr>
        <w:pStyle w:val="Compact"/>
      </w:pPr>
      <w:r>
        <w:rPr>
          <w:bCs/>
          <w:b/>
        </w:rPr>
        <w:t xml:space="preserve">Technological Integration:</w:t>
      </w:r>
      <w:r>
        <w:t xml:space="preserve"> </w:t>
      </w:r>
      <w:r>
        <w:t xml:space="preserve">How digital tools like CAD software can enhance carpentry practices in Harare.</w:t>
      </w:r>
    </w:p>
    <w:p>
      <w:pPr>
        <w:numPr>
          <w:ilvl w:val="0"/>
          <w:numId w:val="1002"/>
        </w:numPr>
        <w:pStyle w:val="Compact"/>
      </w:pPr>
      <w:r>
        <w:rPr>
          <w:bCs/>
          <w:b/>
        </w:rPr>
        <w:t xml:space="preserve">Policy Reforms:</w:t>
      </w:r>
      <w:r>
        <w:t xml:space="preserve"> </w:t>
      </w:r>
      <w:r>
        <w:t xml:space="preserve">Developing regulations that protect licensed carpenters from informal competition while promoting sustainability.</w:t>
      </w:r>
    </w:p>
    <w:p>
      <w:pPr>
        <w:numPr>
          <w:ilvl w:val="0"/>
          <w:numId w:val="1002"/>
        </w:numPr>
        <w:pStyle w:val="Compact"/>
      </w:pPr>
      <w:r>
        <w:rPr>
          <w:bCs/>
          <w:b/>
        </w:rPr>
        <w:t xml:space="preserve">Cultural Preservation:</w:t>
      </w:r>
      <w:r>
        <w:t xml:space="preserve"> </w:t>
      </w:r>
      <w:r>
        <w:t xml:space="preserve">Documenting and preserving traditional Shona wood-carving techniques through academic collaboration.</w:t>
      </w:r>
    </w:p>
    <w:p>
      <w:pPr>
        <w:pStyle w:val="FirstParagraph"/>
      </w:pPr>
      <w:r>
        <w:t xml:space="preserve">In conclusion, the role of the</w:t>
      </w:r>
      <w:r>
        <w:t xml:space="preserve"> </w:t>
      </w:r>
      <w:r>
        <w:rPr>
          <w:iCs/>
          <w:i/>
        </w:rPr>
        <w:t xml:space="preserve">Carpenter</w:t>
      </w:r>
      <w:r>
        <w:t xml:space="preserve"> </w:t>
      </w:r>
      <w:r>
        <w:t xml:space="preserve">in Zimbabwe Harare is multifaceted, encompassing economic, cultural, and environmental dimensions. While existing literature provides foundational insights into challenges such as funding shortages and material scarcity, it also highlights opportunities for innovation and growth. Future studies must prioritize interdisciplinary approaches that bridge academic research with practical needs in the field.</w:t>
      </w:r>
    </w:p>
    <w:bookmarkEnd w:id="26"/>
    <w:bookmarkStart w:id="27" w:name="references"/>
    <w:p>
      <w:pPr>
        <w:pStyle w:val="Heading2"/>
      </w:pPr>
      <w:r>
        <w:t xml:space="preserve">References</w:t>
      </w:r>
    </w:p>
    <w:p>
      <w:pPr>
        <w:pStyle w:val="FirstParagraph"/>
      </w:pPr>
      <w:r>
        <w:rPr>
          <w:iCs/>
          <w:i/>
        </w:rPr>
        <w:t xml:space="preserve">Mudzuri, T. (2015). “Crafting Zimbabwe: A History of Artisanal Trades.” Harare: Zimbabwe National Arts Council.</w:t>
      </w:r>
    </w:p>
    <w:p>
      <w:pPr>
        <w:pStyle w:val="BodyText"/>
      </w:pPr>
      <w:r>
        <w:rPr>
          <w:iCs/>
          <w:i/>
        </w:rPr>
        <w:t xml:space="preserve">Chirisa, I., &amp; Nyamwanza, P. (2020). “Urban Informality and Carpentry in Harare.” Journal of African Studies, 45(3), 112-130.</w:t>
      </w:r>
    </w:p>
    <w:p>
      <w:pPr>
        <w:pStyle w:val="BodyText"/>
      </w:pPr>
      <w:r>
        <w:rPr>
          <w:iCs/>
          <w:i/>
        </w:rPr>
        <w:t xml:space="preserve">Moyo, S., et al. (2020). “Sustainable Wood Use in Zimbabwe’s Carpentry Sector.” Environmental Research Journal, 7(2), 89-105.</w:t>
      </w:r>
    </w:p>
    <w:p>
      <w:pPr>
        <w:pStyle w:val="BodyText"/>
      </w:pPr>
      <w:r>
        <w:rPr>
          <w:iCs/>
          <w:i/>
        </w:rPr>
        <w:t xml:space="preserve">World Bank. (2021). “Zimbabwe Economic Update: Informal Sector Challenges.” Washington, D.C.: World Bank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Zimbabwe Harare</dc:title>
  <dc:creator/>
  <dc:language>en</dc:language>
  <cp:keywords/>
  <dcterms:created xsi:type="dcterms:W3CDTF">2026-07-21T03:24:15Z</dcterms:created>
  <dcterms:modified xsi:type="dcterms:W3CDTF">2026-07-21T03:24:15Z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