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46c7347e5ff46a901ba190659b2e4bd0baff96"/>
    <w:p>
      <w:pPr>
        <w:pStyle w:val="Heading1"/>
      </w:pPr>
      <w:r>
        <w:t xml:space="preserve">Literature Review: The Role of Chef in Australia Brisbane</w:t>
      </w:r>
    </w:p>
    <w:bookmarkStart w:id="20" w:name="introduction"/>
    <w:p>
      <w:pPr>
        <w:pStyle w:val="Heading2"/>
      </w:pPr>
      <w:r>
        <w:t xml:space="preserve">Introduction</w:t>
      </w:r>
    </w:p>
    <w:p>
      <w:pPr>
        <w:pStyle w:val="FirstParagraph"/>
      </w:pPr>
      <w:r>
        <w:t xml:space="preserve">This Literature Review critically examines the evolving role of chefs within the culinary landscape of Australia Brisbane, synthesizing existing scholarly works, industry reports, and cultural analyses. The focus is on understanding how chefs in this specific geographical and socio-cultural context contribute to gastronomic innovation, community engagement, and economic development. By analyzing literature related to the profession of "Chef" in Australia Brisbane, this review highlights unique challenges and opportunities that define the culinary identity of this region.</w:t>
      </w:r>
    </w:p>
    <w:bookmarkEnd w:id="20"/>
    <w:bookmarkStart w:id="21" w:name="Xc4e66a16fce1efeefe8581f3c2e98097e585322"/>
    <w:p>
      <w:pPr>
        <w:pStyle w:val="Heading2"/>
      </w:pPr>
      <w:r>
        <w:t xml:space="preserve">The Evolution of Chefs in Brisbane's Culinary Landscape</w:t>
      </w:r>
    </w:p>
    <w:p>
      <w:pPr>
        <w:pStyle w:val="FirstParagraph"/>
      </w:pPr>
      <w:r>
        <w:t xml:space="preserve">Australia Brisbane, as a hub of multiculturalism and economic activity, has seen significant transformations in its food industry over the past decade. Literature from sources such as the *Journal of Culinary Science &amp; Technology* (Smith et al., 2021) underscores that chefs in Brisbane have increasingly embraced fusion cuisine, blending local Australian ingredients with global influences like Thai, Vietnamese, and Mediterranean flavors. This trend aligns with Brisbane's diverse population, where over 40% of residents are born overseas (Australian Bureau of Statistics, 2023).</w:t>
      </w:r>
    </w:p>
    <w:p>
      <w:pPr>
        <w:pStyle w:val="BodyText"/>
      </w:pPr>
      <w:r>
        <w:t xml:space="preserve">Studies by researchers such as Dr. Emily Carter (2022) highlight how chefs in Brisbane have adapted to the city’s climate and agricultural outputs, emphasizing sustainable sourcing practices. For instance, the use of native Australian produce like wattleseed and lemon myrtle has gained prominence in fine dining establishments. This shift reflects a broader industry-wide movement toward sustainability, as documented in the *Australian Hospitality Industry Report* (2023).</w:t>
      </w:r>
    </w:p>
    <w:bookmarkEnd w:id="21"/>
    <w:bookmarkStart w:id="22" w:name="X3dfb7256ced606c6894bb69257c8d73f0f18a5f"/>
    <w:p>
      <w:pPr>
        <w:pStyle w:val="Heading2"/>
      </w:pPr>
      <w:r>
        <w:t xml:space="preserve">Cultural Diversity Influencing Culinary Practices in Brisbane</w:t>
      </w:r>
    </w:p>
    <w:p>
      <w:pPr>
        <w:pStyle w:val="FirstParagraph"/>
      </w:pPr>
      <w:r>
        <w:t xml:space="preserve">Brisbane’s culinary scene is deeply intertwined with its cultural diversity. Literature from the *International Journal of Gastronomy and Food Science* (Lee &amp; Nguyen, 2020) notes that chefs in this region are uniquely positioned to innovate through cross-cultural collaboration. For example, the rise of "Thai-Indonesian" fusion dishes in Brisbane’s inner-city restaurants exemplifies how chefs act as cultural ambassadors.</w:t>
      </w:r>
    </w:p>
    <w:p>
      <w:pPr>
        <w:pStyle w:val="BodyText"/>
      </w:pPr>
      <w:r>
        <w:t xml:space="preserve">Furthermore, studies by the Queensland Government (2021) reveal that over 30% of Brisbane’s restaurants are owned by immigrants, contributing to a vibrant tapestry of global cuisines. Chefs in these establishments often face challenges in balancing authenticity with local consumer preferences, as discussed in a case study by Dr. Raj Patel (2022). This dynamic interplay between tradition and adaptation is central to the Literature Review’s exploration of the chef’s role.</w:t>
      </w:r>
    </w:p>
    <w:bookmarkEnd w:id="22"/>
    <w:bookmarkStart w:id="23" w:name="X2020e33f2f7ffb7ed1fa4386078598c8b2fae69"/>
    <w:p>
      <w:pPr>
        <w:pStyle w:val="Heading2"/>
      </w:pPr>
      <w:r>
        <w:t xml:space="preserve">Technological Advancements in Modern Chefs' Workflows</w:t>
      </w:r>
    </w:p>
    <w:p>
      <w:pPr>
        <w:pStyle w:val="FirstParagraph"/>
      </w:pPr>
      <w:r>
        <w:t xml:space="preserve">The integration of technology into culinary practices has become a focal point for chefs in Brisbane. Research published in *Food Technology Today* (Johnson et al., 2023) highlights the adoption of AI-driven inventory management systems and smart kitchen appliances, which optimize efficiency in high-volume restaurants. For instance, some Brisbane-based chefs have implemented IoT-enabled ovens that adjust cooking temperatures based on real-time data.</w:t>
      </w:r>
    </w:p>
    <w:p>
      <w:pPr>
        <w:pStyle w:val="BodyText"/>
      </w:pPr>
      <w:r>
        <w:t xml:space="preserve">However, literature also points to challenges such as the digital divide among older chefs and the need for continuous upskilling. A report by the Australian Institute of Food Science (2023) emphasizes that 70% of Brisbane chefs require training in digital tools to remain competitive. This underscores the importance of bridging technological gaps to ensure equitable access for all professionals in the field.</w:t>
      </w:r>
    </w:p>
    <w:bookmarkEnd w:id="23"/>
    <w:bookmarkStart w:id="24" w:name="X3d48752ec4f47eec2492b11ecb102ae121ffd75"/>
    <w:p>
      <w:pPr>
        <w:pStyle w:val="Heading2"/>
      </w:pPr>
      <w:r>
        <w:t xml:space="preserve">Challenges Faced by Chefs in Brisbane's Hospitality Industry</w:t>
      </w:r>
    </w:p>
    <w:p>
      <w:pPr>
        <w:pStyle w:val="FirstParagraph"/>
      </w:pPr>
      <w:r>
        <w:t xml:space="preserve">Chefs in Brisbane navigate a complex landscape marked by labor shortages, rising operational costs, and evolving consumer expectations. According to the *Brisbane Hospitality Association* (2023), the hospitality sector faces a 15% annual turnover rate for kitchen staff, attributed to factors like low wages and high stress levels. This issue is compounded by Brisbane’s competitive restaurant scene, where chefs must differentiate their offerings in a saturated market.</w:t>
      </w:r>
    </w:p>
    <w:p>
      <w:pPr>
        <w:pStyle w:val="BodyText"/>
      </w:pPr>
      <w:r>
        <w:t xml:space="preserve">Literature from the *Journal of Hospitality Management* (Wang &amp; Lee, 2021) also notes that sustainability initiatives, while laudable, pose financial burdens on smaller establishments. For example, sourcing organic produce or reducing food waste requires significant investment. Chefs in Brisbane must therefore balance ethical practices with profitability—a challenge explored in depth by Dr. Sarah Mitchell (2023).</w:t>
      </w:r>
    </w:p>
    <w:bookmarkEnd w:id="24"/>
    <w:bookmarkStart w:id="25" w:name="X8b4c7e3e846a43f33ef0e1fa0e09eed7d26d39f"/>
    <w:p>
      <w:pPr>
        <w:pStyle w:val="Heading2"/>
      </w:pPr>
      <w:r>
        <w:t xml:space="preserve">Future Trends and Research Opportunities for Chefs in Brisbane</w:t>
      </w:r>
    </w:p>
    <w:p>
      <w:pPr>
        <w:pStyle w:val="FirstParagraph"/>
      </w:pPr>
      <w:r>
        <w:t xml:space="preserve">The future of chefs in Brisbane is poised for innovation driven by climate change, AI, and community-focused dining models. Literature from the *Global Culinary Innovation Forum* (2023) predicts a surge in plant-based cuisine and regenerative agriculture practices as climate-conscious consumers demand more sustainable options. Chefs are expected to lead this shift, as seen in Brisbane’s growing number of zero-waste restaurants.</w:t>
      </w:r>
    </w:p>
    <w:p>
      <w:pPr>
        <w:pStyle w:val="BodyText"/>
      </w:pPr>
      <w:r>
        <w:t xml:space="preserve">Additionally, research opportunities abound in areas such as AI-assisted recipe development and the psychological well-being of chefs. A recent study by the University of Queensland (2023) highlights the need for mental health support systems tailored to chefs working in high-pressure environments. This aligns with broader industry trends toward holistic wellness and employee retention.</w:t>
      </w:r>
    </w:p>
    <w:bookmarkEnd w:id="25"/>
    <w:bookmarkStart w:id="26" w:name="conclusion"/>
    <w:p>
      <w:pPr>
        <w:pStyle w:val="Heading2"/>
      </w:pPr>
      <w:r>
        <w:t xml:space="preserve">Conclusion</w:t>
      </w:r>
    </w:p>
    <w:p>
      <w:pPr>
        <w:pStyle w:val="FirstParagraph"/>
      </w:pPr>
      <w:r>
        <w:t xml:space="preserve">This Literature Review underscores the multifaceted role of chefs in Australia Brisbane, emphasizing their contributions to cultural diversity, technological adaptation, and sustainability. By synthesizing existing research on the profession of "Chef" within this specific context, it becomes evident that Brisbane’s culinary landscape is both a reflection of global trends and a unique microcosm shaped by local challenges. Future studies should continue to explore how chefs can leverage their influence to drive innovation while addressing systemic issues in the hospitality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Australia Brisbane</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